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8FC" w:rsidRPr="00B76DF9" w:rsidRDefault="00FF6AA0" w:rsidP="004142A6">
      <w:pPr>
        <w:pStyle w:val="Titre1"/>
        <w:ind w:firstLine="0"/>
      </w:pPr>
      <w:bookmarkStart w:id="0" w:name="_GoBack"/>
      <w:bookmarkEnd w:id="0"/>
      <w:r w:rsidRPr="0012036E">
        <w:rPr>
          <w:rFonts w:eastAsiaTheme="minorHAnsi"/>
        </w:rPr>
        <w:t>The Lack of</w:t>
      </w:r>
      <w:r w:rsidR="00E4098E" w:rsidRPr="00B76DF9">
        <w:t xml:space="preserve"> </w:t>
      </w:r>
      <w:r w:rsidRPr="0012036E">
        <w:rPr>
          <w:rFonts w:eastAsiaTheme="minorHAnsi"/>
        </w:rPr>
        <w:t>Public Goods in Emergent Economies: A Call for Research</w:t>
      </w:r>
      <w:r w:rsidR="00E4098E" w:rsidRPr="00B76DF9">
        <w:t xml:space="preserve"> </w:t>
      </w:r>
      <w:r w:rsidRPr="0012036E">
        <w:rPr>
          <w:rFonts w:eastAsiaTheme="minorHAnsi"/>
        </w:rPr>
        <w:t>and a Case Study</w:t>
      </w:r>
      <w:r w:rsidR="00E4098E" w:rsidRPr="00B76DF9">
        <w:t xml:space="preserve"> </w:t>
      </w:r>
      <w:r w:rsidRPr="0012036E">
        <w:rPr>
          <w:rFonts w:eastAsiaTheme="minorHAnsi"/>
        </w:rPr>
        <w:t xml:space="preserve">of Innovative </w:t>
      </w:r>
      <w:r w:rsidR="00115CC0">
        <w:t>Organisation</w:t>
      </w:r>
      <w:r w:rsidRPr="0012036E">
        <w:rPr>
          <w:rFonts w:eastAsiaTheme="minorHAnsi"/>
        </w:rPr>
        <w:t>al Designs</w:t>
      </w:r>
    </w:p>
    <w:p w:rsidR="00EB2F3A" w:rsidRDefault="00FF6AA0" w:rsidP="004142A6">
      <w:pPr>
        <w:ind w:firstLine="0"/>
      </w:pPr>
      <w:r w:rsidRPr="00FF6AA0">
        <w:t>Nuno Gil, Manchester Business School, The University of Manchester, UK</w:t>
      </w:r>
    </w:p>
    <w:p w:rsidR="00EB2F3A" w:rsidRDefault="00FF6AA0" w:rsidP="004142A6">
      <w:pPr>
        <w:pStyle w:val="Titre2"/>
      </w:pPr>
      <w:r w:rsidRPr="00B76DF9">
        <w:t>ABSTRACT</w:t>
      </w:r>
    </w:p>
    <w:p w:rsidR="007B6466" w:rsidRDefault="00FF6AA0" w:rsidP="00B76DF9">
      <w:pPr>
        <w:spacing w:line="276" w:lineRule="auto"/>
      </w:pPr>
      <w:r w:rsidRPr="00B76DF9">
        <w:t>As an input into a wide range of productive processes, public goods</w:t>
      </w:r>
      <w:r w:rsidR="00E4098E" w:rsidRPr="00B76DF9">
        <w:t xml:space="preserve"> </w:t>
      </w:r>
      <w:r w:rsidR="00EB2F3A" w:rsidRPr="00B76DF9">
        <w:t>such as</w:t>
      </w:r>
      <w:r w:rsidRPr="00B76DF9">
        <w:t xml:space="preserve"> transportation, utilities and other</w:t>
      </w:r>
      <w:r w:rsidR="00E4098E" w:rsidRPr="00B76DF9">
        <w:t xml:space="preserve"> </w:t>
      </w:r>
      <w:r w:rsidRPr="00B76DF9">
        <w:t>basic</w:t>
      </w:r>
      <w:r w:rsidR="00E4098E" w:rsidRPr="00B76DF9">
        <w:t xml:space="preserve"> </w:t>
      </w:r>
      <w:r w:rsidRPr="00B76DF9">
        <w:t>infrastructure are sources of broad value creation and appropriation</w:t>
      </w:r>
      <w:r w:rsidR="00E4098E" w:rsidRPr="00B76DF9">
        <w:t>. But</w:t>
      </w:r>
      <w:r w:rsidRPr="00B76DF9">
        <w:t xml:space="preserve"> with population growth, climate change and</w:t>
      </w:r>
      <w:r w:rsidR="00E4098E" w:rsidRPr="00B76DF9">
        <w:t xml:space="preserve"> </w:t>
      </w:r>
      <w:r w:rsidRPr="00B76DF9">
        <w:t>urbanization, gaps</w:t>
      </w:r>
      <w:r w:rsidR="00E4098E" w:rsidRPr="00B76DF9">
        <w:t xml:space="preserve"> </w:t>
      </w:r>
      <w:r w:rsidRPr="00B76DF9">
        <w:t>in these public goods</w:t>
      </w:r>
      <w:r w:rsidR="00E4098E" w:rsidRPr="004142A6">
        <w:t xml:space="preserve"> </w:t>
      </w:r>
      <w:r w:rsidRPr="004142A6">
        <w:t>are growing fast</w:t>
      </w:r>
      <w:r w:rsidR="00E4098E" w:rsidRPr="004142A6">
        <w:t xml:space="preserve"> </w:t>
      </w:r>
      <w:r w:rsidRPr="004142A6">
        <w:t>in emergent economies, threatening the global order.</w:t>
      </w:r>
      <w:r w:rsidR="00EB1B5B" w:rsidRPr="004142A6">
        <w:t xml:space="preserve"> </w:t>
      </w:r>
      <w:r w:rsidRPr="004142A6">
        <w:t>Tackling this grand challenge requires assembling</w:t>
      </w:r>
      <w:r w:rsidR="00E4098E" w:rsidRPr="004142A6">
        <w:t xml:space="preserve"> </w:t>
      </w:r>
      <w:r w:rsidRPr="004142A6">
        <w:t>vast actor-networks with capacity to</w:t>
      </w:r>
      <w:r w:rsidR="00E4098E" w:rsidRPr="004142A6">
        <w:t xml:space="preserve"> </w:t>
      </w:r>
      <w:r w:rsidRPr="004142A6">
        <w:t>navigate many</w:t>
      </w:r>
      <w:r w:rsidR="00E4098E" w:rsidRPr="004142A6">
        <w:t xml:space="preserve"> </w:t>
      </w:r>
      <w:r w:rsidRPr="004142A6">
        <w:t xml:space="preserve">institutional voids: inefficient markets, ill-defined property rights, poor regulation and weak judiciary and contract-enforcement mechanisms. Drawing on </w:t>
      </w:r>
      <w:r w:rsidR="00115CC0" w:rsidRPr="004142A6">
        <w:t>organisation</w:t>
      </w:r>
      <w:r w:rsidRPr="004142A6">
        <w:t xml:space="preserve"> design literature, I call for research on the interdependency between designing</w:t>
      </w:r>
      <w:r w:rsidR="00E4098E" w:rsidRPr="004142A6">
        <w:t xml:space="preserve"> </w:t>
      </w:r>
      <w:r w:rsidRPr="004142A6">
        <w:t>systems to build capital-intensive public goods and navigating institutional voids.</w:t>
      </w:r>
      <w:r w:rsidR="006643E0" w:rsidRPr="004142A6">
        <w:t xml:space="preserve"> </w:t>
      </w:r>
      <w:r w:rsidRPr="004142A6">
        <w:t>I ground this call</w:t>
      </w:r>
      <w:r w:rsidR="00E4098E" w:rsidRPr="004142A6">
        <w:t xml:space="preserve"> </w:t>
      </w:r>
      <w:r w:rsidRPr="004142A6">
        <w:t>on</w:t>
      </w:r>
      <w:r w:rsidR="00E4098E" w:rsidRPr="004142A6">
        <w:t xml:space="preserve"> </w:t>
      </w:r>
      <w:r w:rsidRPr="004142A6">
        <w:t>a</w:t>
      </w:r>
      <w:r w:rsidR="00E4098E" w:rsidRPr="004142A6">
        <w:t xml:space="preserve"> </w:t>
      </w:r>
      <w:r w:rsidRPr="004142A6">
        <w:t xml:space="preserve">duality </w:t>
      </w:r>
      <w:r w:rsidR="00E4098E" w:rsidRPr="004142A6">
        <w:t xml:space="preserve">rooted </w:t>
      </w:r>
      <w:r w:rsidRPr="004142A6">
        <w:t>in the</w:t>
      </w:r>
      <w:r w:rsidR="00E4098E" w:rsidRPr="004142A6">
        <w:t xml:space="preserve"> </w:t>
      </w:r>
      <w:r w:rsidRPr="004142A6">
        <w:t>two</w:t>
      </w:r>
      <w:r w:rsidR="00E4098E" w:rsidRPr="004142A6">
        <w:t xml:space="preserve"> </w:t>
      </w:r>
      <w:r w:rsidRPr="004142A6">
        <w:t>main concomitan</w:t>
      </w:r>
      <w:r w:rsidR="006643E0" w:rsidRPr="004142A6">
        <w:t>t</w:t>
      </w:r>
      <w:r w:rsidR="00E4098E" w:rsidRPr="004142A6">
        <w:t xml:space="preserve"> </w:t>
      </w:r>
      <w:r w:rsidRPr="004142A6">
        <w:t>efforts of our time</w:t>
      </w:r>
      <w:r w:rsidR="006643E0" w:rsidRPr="004142A6">
        <w:t xml:space="preserve"> </w:t>
      </w:r>
      <w:r w:rsidRPr="004142A6">
        <w:t>to tackle this challenge:</w:t>
      </w:r>
      <w:r w:rsidR="00B76DF9">
        <w:t xml:space="preserve"> </w:t>
      </w:r>
      <w:r w:rsidR="00B76DF9" w:rsidRPr="00B76DF9">
        <w:t xml:space="preserve">the </w:t>
      </w:r>
      <w:r w:rsidR="00B76DF9">
        <w:t>i</w:t>
      </w:r>
      <w:r w:rsidRPr="00B76DF9">
        <w:t xml:space="preserve">nclusive, market-oriented forms of </w:t>
      </w:r>
      <w:r w:rsidR="00115CC0" w:rsidRPr="00B76DF9">
        <w:t>organising</w:t>
      </w:r>
      <w:r w:rsidRPr="00B76DF9">
        <w:t xml:space="preserve"> </w:t>
      </w:r>
      <w:r w:rsidR="00B76DF9">
        <w:t xml:space="preserve">as </w:t>
      </w:r>
      <w:r w:rsidR="00EB1B5B" w:rsidRPr="00B76DF9">
        <w:t xml:space="preserve">favoured </w:t>
      </w:r>
      <w:r w:rsidRPr="00B76DF9">
        <w:t>by western development</w:t>
      </w:r>
      <w:r w:rsidR="00EB1B5B" w:rsidRPr="00B76DF9">
        <w:t xml:space="preserve"> </w:t>
      </w:r>
      <w:r w:rsidRPr="00B76DF9">
        <w:t>agencies</w:t>
      </w:r>
      <w:r w:rsidR="00B76DF9" w:rsidRPr="00B76DF9">
        <w:t>; and</w:t>
      </w:r>
      <w:r w:rsidRPr="00B76DF9">
        <w:t xml:space="preserve"> </w:t>
      </w:r>
      <w:r w:rsidR="00B76DF9" w:rsidRPr="00B76DF9">
        <w:t>the c</w:t>
      </w:r>
      <w:r w:rsidRPr="00B76DF9">
        <w:t>entralised, state-led</w:t>
      </w:r>
      <w:r w:rsidR="00EB1B5B" w:rsidRPr="00B76DF9">
        <w:t xml:space="preserve"> </w:t>
      </w:r>
      <w:r w:rsidRPr="00B76DF9">
        <w:t xml:space="preserve">forms of </w:t>
      </w:r>
      <w:r w:rsidR="00115CC0" w:rsidRPr="00B76DF9">
        <w:t>organising</w:t>
      </w:r>
      <w:r w:rsidRPr="00B76DF9">
        <w:t xml:space="preserve"> espoused by Chinese agencies</w:t>
      </w:r>
      <w:r w:rsidR="00EB1B5B" w:rsidRPr="00B76DF9">
        <w:t>.</w:t>
      </w:r>
      <w:r w:rsidR="00B76DF9">
        <w:t xml:space="preserve"> </w:t>
      </w:r>
      <w:r w:rsidRPr="00B76DF9">
        <w:t>Stuck between the struggle of the former</w:t>
      </w:r>
      <w:r w:rsidR="00EB1B5B" w:rsidRPr="004142A6">
        <w:t xml:space="preserve"> </w:t>
      </w:r>
      <w:r w:rsidRPr="004142A6">
        <w:t>to act quickly</w:t>
      </w:r>
      <w:r w:rsidR="00EB1B5B" w:rsidRPr="004142A6">
        <w:t xml:space="preserve"> </w:t>
      </w:r>
      <w:r w:rsidRPr="004142A6">
        <w:t>and the uncertainty</w:t>
      </w:r>
      <w:r w:rsidR="00EB1B5B" w:rsidRPr="004142A6">
        <w:t xml:space="preserve"> </w:t>
      </w:r>
      <w:r w:rsidRPr="004142A6">
        <w:t>on the</w:t>
      </w:r>
      <w:r w:rsidR="00EB1B5B" w:rsidRPr="004142A6">
        <w:t xml:space="preserve"> </w:t>
      </w:r>
      <w:r w:rsidRPr="004142A6">
        <w:t>impact of the latter, this problem</w:t>
      </w:r>
      <w:r w:rsidR="00EB1B5B" w:rsidRPr="004142A6">
        <w:t xml:space="preserve"> </w:t>
      </w:r>
      <w:r w:rsidRPr="004142A6">
        <w:t>offers a topical context for</w:t>
      </w:r>
      <w:r w:rsidR="00EB1B5B" w:rsidRPr="004142A6">
        <w:t xml:space="preserve"> </w:t>
      </w:r>
      <w:r w:rsidRPr="004142A6">
        <w:t>management scholarship. I lay out a research</w:t>
      </w:r>
      <w:r w:rsidR="00EB1B5B" w:rsidRPr="004142A6">
        <w:t xml:space="preserve"> </w:t>
      </w:r>
      <w:r w:rsidRPr="004142A6">
        <w:t>agenda around the</w:t>
      </w:r>
      <w:r w:rsidR="00EB1B5B" w:rsidRPr="004142A6">
        <w:t xml:space="preserve"> </w:t>
      </w:r>
      <w:r w:rsidRPr="004142A6">
        <w:t xml:space="preserve">idea of ambidextrous systems with two broad questions: </w:t>
      </w:r>
      <w:r w:rsidR="00EB1B5B" w:rsidRPr="00B76DF9">
        <w:t>C</w:t>
      </w:r>
      <w:r w:rsidRPr="00B76DF9">
        <w:t xml:space="preserve">an more effective systems be designed by manipulating </w:t>
      </w:r>
      <w:r w:rsidR="00115CC0" w:rsidRPr="0012036E">
        <w:t>organisation</w:t>
      </w:r>
      <w:r w:rsidRPr="00B76DF9">
        <w:t xml:space="preserve"> boundaries</w:t>
      </w:r>
      <w:r w:rsidR="007B6466" w:rsidRPr="00B76DF9">
        <w:t>?</w:t>
      </w:r>
      <w:r w:rsidR="00EB1B5B" w:rsidRPr="00B76DF9">
        <w:t xml:space="preserve"> </w:t>
      </w:r>
      <w:r w:rsidR="00B76DF9">
        <w:t xml:space="preserve">And can </w:t>
      </w:r>
      <w:r w:rsidR="007B6466" w:rsidRPr="00B76DF9">
        <w:t>more effective</w:t>
      </w:r>
      <w:r w:rsidR="00B76DF9">
        <w:t xml:space="preserve"> systems be achieved by</w:t>
      </w:r>
      <w:r w:rsidR="007B6466" w:rsidRPr="00B76DF9">
        <w:t xml:space="preserve"> manipulat</w:t>
      </w:r>
      <w:r w:rsidR="00B76DF9">
        <w:t>ing</w:t>
      </w:r>
      <w:r w:rsidR="007B6466" w:rsidRPr="00B76DF9">
        <w:t xml:space="preserve"> </w:t>
      </w:r>
      <w:r w:rsidRPr="00B76DF9">
        <w:t xml:space="preserve">the interplay between the formal and informal </w:t>
      </w:r>
      <w:r w:rsidR="00115CC0" w:rsidRPr="00B76DF9">
        <w:t>organisation</w:t>
      </w:r>
      <w:r w:rsidR="007B6466" w:rsidRPr="00B76DF9">
        <w:t>s</w:t>
      </w:r>
      <w:r w:rsidRPr="00B76DF9">
        <w:t>?</w:t>
      </w:r>
      <w:r w:rsidR="00EB1B5B" w:rsidRPr="00B76DF9">
        <w:t xml:space="preserve"> </w:t>
      </w:r>
      <w:r w:rsidRPr="00B76DF9">
        <w:t>I illustrate these points</w:t>
      </w:r>
      <w:r w:rsidR="00EB1B5B" w:rsidRPr="00B76DF9">
        <w:t xml:space="preserve"> </w:t>
      </w:r>
      <w:r w:rsidRPr="00B76DF9">
        <w:t>with</w:t>
      </w:r>
      <w:r w:rsidR="00EB1B5B" w:rsidRPr="00B76DF9">
        <w:t xml:space="preserve"> </w:t>
      </w:r>
      <w:r w:rsidRPr="00B76DF9">
        <w:t>evidence of</w:t>
      </w:r>
      <w:r w:rsidR="00EB1B5B" w:rsidRPr="00B76DF9">
        <w:t xml:space="preserve"> </w:t>
      </w:r>
      <w:r w:rsidRPr="00B76DF9">
        <w:t>an</w:t>
      </w:r>
      <w:r w:rsidR="00EB1B5B" w:rsidRPr="00B76DF9">
        <w:t xml:space="preserve"> </w:t>
      </w:r>
      <w:r w:rsidRPr="00B76DF9">
        <w:t xml:space="preserve">innovative </w:t>
      </w:r>
      <w:r w:rsidR="00115CC0" w:rsidRPr="00B76DF9">
        <w:t>organisation</w:t>
      </w:r>
      <w:r w:rsidRPr="00B76DF9">
        <w:t>al design</w:t>
      </w:r>
      <w:r w:rsidR="00EB1B5B" w:rsidRPr="00B76DF9">
        <w:t xml:space="preserve"> </w:t>
      </w:r>
      <w:r w:rsidRPr="00B76DF9">
        <w:t>to tackle urban</w:t>
      </w:r>
      <w:r w:rsidR="00EB1B5B" w:rsidRPr="00B76DF9">
        <w:t xml:space="preserve"> </w:t>
      </w:r>
      <w:r w:rsidRPr="00B76DF9">
        <w:t>informality in Cairo, the world’s fastest-growing city. The innovation lies in supplementing contractual governance to acquire formal resources</w:t>
      </w:r>
      <w:r w:rsidR="00EB1B5B" w:rsidRPr="00B76DF9">
        <w:t xml:space="preserve"> </w:t>
      </w:r>
      <w:r w:rsidRPr="00B76DF9">
        <w:t>with collective-action governance to acquire informal resources</w:t>
      </w:r>
      <w:r w:rsidR="00EB1B5B" w:rsidRPr="004142A6">
        <w:t xml:space="preserve"> </w:t>
      </w:r>
      <w:r w:rsidRPr="004142A6">
        <w:t>and</w:t>
      </w:r>
      <w:r w:rsidR="00EB1B5B" w:rsidRPr="004142A6">
        <w:t xml:space="preserve"> </w:t>
      </w:r>
      <w:r w:rsidRPr="004142A6">
        <w:t>economise on</w:t>
      </w:r>
      <w:r w:rsidR="00EB1B5B" w:rsidRPr="004142A6">
        <w:t xml:space="preserve"> </w:t>
      </w:r>
      <w:r w:rsidRPr="004142A6">
        <w:t>transaction costs.</w:t>
      </w:r>
      <w:r w:rsidR="00EB1B5B" w:rsidRPr="004142A6">
        <w:t xml:space="preserve"> </w:t>
      </w:r>
      <w:r w:rsidRPr="004142A6">
        <w:t xml:space="preserve">Considerations </w:t>
      </w:r>
      <w:r w:rsidRPr="00B76DF9">
        <w:t>on data access are made so as to put this agenda into action.</w:t>
      </w:r>
    </w:p>
    <w:p w:rsidR="007B6466" w:rsidRDefault="00FF6AA0" w:rsidP="00B76DF9">
      <w:pPr>
        <w:pStyle w:val="Titre2"/>
      </w:pPr>
      <w:r w:rsidRPr="00B76DF9">
        <w:t xml:space="preserve">INTRODUCTION </w:t>
      </w:r>
    </w:p>
    <w:p w:rsidR="008B68FC" w:rsidRPr="004142A6" w:rsidRDefault="00FF6AA0" w:rsidP="004142A6">
      <w:r w:rsidRPr="00B76DF9">
        <w:t>Grand challenges relate to socio-economic problems that are so complex, uncertain and difficult to resolve</w:t>
      </w:r>
      <w:r w:rsidR="007B6466" w:rsidRPr="00B76DF9">
        <w:t xml:space="preserve"> so as to</w:t>
      </w:r>
      <w:r w:rsidRPr="00B76DF9">
        <w:t xml:space="preserve"> </w:t>
      </w:r>
      <w:r w:rsidR="007B6466" w:rsidRPr="00B76DF9">
        <w:t xml:space="preserve">seem </w:t>
      </w:r>
      <w:r w:rsidRPr="00B76DF9">
        <w:t>intractable</w:t>
      </w:r>
      <w:r w:rsidR="007B6466" w:rsidRPr="00B76DF9">
        <w:t>,</w:t>
      </w:r>
      <w:r w:rsidRPr="00B76DF9">
        <w:t xml:space="preserve"> like ending global hunger or eradicating extreme poverty</w:t>
      </w:r>
      <w:r w:rsidR="007B6466" w:rsidRPr="00B76DF9">
        <w:t xml:space="preserve"> </w:t>
      </w:r>
      <w:r w:rsidRPr="00B76DF9">
        <w:t xml:space="preserve">(Colquitt and George 2011, Ferraro, Etzion and Gehman 2015, </w:t>
      </w:r>
      <w:r w:rsidRPr="0012036E">
        <w:t>Grodal and O´Mahony 2017</w:t>
      </w:r>
      <w:r w:rsidRPr="004142A6">
        <w:t xml:space="preserve">). The grand challenge motivating this call for research is the lack of public goods in emergent economies </w:t>
      </w:r>
      <w:r w:rsidR="007B6466" w:rsidRPr="004142A6">
        <w:t>–</w:t>
      </w:r>
      <w:r w:rsidRPr="004142A6">
        <w:t xml:space="preserve"> </w:t>
      </w:r>
      <w:r w:rsidR="00B76DF9" w:rsidRPr="004142A6">
        <w:t>environments</w:t>
      </w:r>
      <w:r w:rsidR="007B6466" w:rsidRPr="004142A6">
        <w:t xml:space="preserve"> </w:t>
      </w:r>
      <w:r w:rsidRPr="004142A6">
        <w:t>lack</w:t>
      </w:r>
      <w:r w:rsidR="007B6466" w:rsidRPr="004142A6">
        <w:t>ing</w:t>
      </w:r>
      <w:r w:rsidRPr="004142A6">
        <w:t xml:space="preserve"> efficient markets, well-defined property rights, contract-enforcing mechanisms, basic infrastructure and the codified, enacted and enforced rule of law (Khanna and Palepu 1997, George, McGahan and Prabhu 2012).</w:t>
      </w:r>
      <w:r w:rsidR="007B6466" w:rsidRPr="004142A6">
        <w:t xml:space="preserve"> </w:t>
      </w:r>
      <w:r w:rsidRPr="004142A6">
        <w:t xml:space="preserve">To navigate these </w:t>
      </w:r>
      <w:r w:rsidR="007B6466" w:rsidRPr="004142A6">
        <w:t>‘</w:t>
      </w:r>
      <w:r w:rsidRPr="004142A6">
        <w:t>institutional voids</w:t>
      </w:r>
      <w:r w:rsidR="007B6466" w:rsidRPr="004142A6">
        <w:t>’</w:t>
      </w:r>
      <w:r w:rsidRPr="004142A6">
        <w:t xml:space="preserve">, </w:t>
      </w:r>
      <w:r w:rsidR="00115CC0" w:rsidRPr="004142A6">
        <w:t>organisation</w:t>
      </w:r>
      <w:r w:rsidRPr="004142A6">
        <w:t>s use intermediaries; agents that broke</w:t>
      </w:r>
      <w:r w:rsidR="007B6466" w:rsidRPr="004142A6">
        <w:t>r</w:t>
      </w:r>
      <w:r w:rsidRPr="004142A6">
        <w:t xml:space="preserve"> </w:t>
      </w:r>
      <w:r w:rsidRPr="00B76DF9">
        <w:lastRenderedPageBreak/>
        <w:t>relationships</w:t>
      </w:r>
      <w:r w:rsidR="007B6466" w:rsidRPr="00B76DF9">
        <w:t>,</w:t>
      </w:r>
      <w:r w:rsidRPr="00B76DF9">
        <w:t xml:space="preserve"> bring</w:t>
      </w:r>
      <w:r w:rsidR="007B6466" w:rsidRPr="004142A6">
        <w:t>ing</w:t>
      </w:r>
      <w:r w:rsidRPr="004142A6">
        <w:t xml:space="preserve"> about activities between two or more parties that could not readily happen otherwise</w:t>
      </w:r>
      <w:r w:rsidR="007B6466" w:rsidRPr="004142A6">
        <w:t xml:space="preserve"> </w:t>
      </w:r>
      <w:r w:rsidRPr="004142A6">
        <w:t>(</w:t>
      </w:r>
      <w:r w:rsidRPr="004142A6">
        <w:rPr>
          <w:rStyle w:val="author"/>
        </w:rPr>
        <w:t>McDermott</w:t>
      </w:r>
      <w:r w:rsidRPr="00B76DF9">
        <w:rPr>
          <w:rStyle w:val="CitationHTML"/>
          <w:i w:val="0"/>
          <w:iCs w:val="0"/>
        </w:rPr>
        <w:t xml:space="preserve">, </w:t>
      </w:r>
      <w:r w:rsidRPr="00B76DF9">
        <w:rPr>
          <w:rStyle w:val="author"/>
        </w:rPr>
        <w:t xml:space="preserve">Corredoira and Kruse </w:t>
      </w:r>
      <w:r w:rsidRPr="00B76DF9">
        <w:rPr>
          <w:rStyle w:val="pubyear"/>
        </w:rPr>
        <w:t>2009,</w:t>
      </w:r>
      <w:r w:rsidR="00A3512A" w:rsidRPr="00B76DF9">
        <w:rPr>
          <w:rStyle w:val="pubyear"/>
        </w:rPr>
        <w:t xml:space="preserve"> </w:t>
      </w:r>
      <w:r w:rsidRPr="00B76DF9">
        <w:t>Mair,</w:t>
      </w:r>
      <w:r w:rsidR="00A3512A" w:rsidRPr="00B76DF9">
        <w:t xml:space="preserve"> </w:t>
      </w:r>
      <w:r w:rsidRPr="00B76DF9">
        <w:t xml:space="preserve">Marti and Ventresca 2012). </w:t>
      </w:r>
      <w:r w:rsidRPr="004142A6">
        <w:t xml:space="preserve">Institutional intermediaries are </w:t>
      </w:r>
      <w:r w:rsidR="001A35DD" w:rsidRPr="004142A6">
        <w:t xml:space="preserve">those </w:t>
      </w:r>
      <w:r w:rsidRPr="004142A6">
        <w:t>agents that help to create and develop institutions, thus help</w:t>
      </w:r>
      <w:r w:rsidR="001A35DD" w:rsidRPr="004142A6">
        <w:t>ing</w:t>
      </w:r>
      <w:r w:rsidRPr="004142A6">
        <w:t xml:space="preserve"> create the prescriptions </w:t>
      </w:r>
      <w:r w:rsidR="001A35DD" w:rsidRPr="004142A6">
        <w:t>people</w:t>
      </w:r>
      <w:r w:rsidRPr="004142A6">
        <w:t xml:space="preserve"> use to organize all forms of interaction (Ostrom1990; North 1990).</w:t>
      </w:r>
    </w:p>
    <w:p w:rsidR="008B68FC" w:rsidRDefault="00FF6AA0" w:rsidP="004142A6">
      <w:r w:rsidRPr="00FF6AA0">
        <w:t>The focus of management scholarship</w:t>
      </w:r>
      <w:r w:rsidR="00EB1B5B">
        <w:t xml:space="preserve"> </w:t>
      </w:r>
      <w:r w:rsidRPr="00FF6AA0">
        <w:t>has been on how multinational firms and entrepreneurs use institutional intermediaries like business incubators, science parks and development agencies to enter in emergent markets. This literature shows that intermediaries help firms access public resources, and acquire capabilities, certification and informal resources. Some intermediaries act as closed-system agents</w:t>
      </w:r>
      <w:r w:rsidR="001A35DD">
        <w:t>,</w:t>
      </w:r>
      <w:r w:rsidRPr="00FF6AA0">
        <w:t xml:space="preserve"> only seeking to create benefits for the restricted set of system participants; others act as open-system agents</w:t>
      </w:r>
      <w:r w:rsidR="001A35DD">
        <w:t>,</w:t>
      </w:r>
      <w:r w:rsidRPr="00FF6AA0">
        <w:t xml:space="preserve"> seeking to create benefits for parties beyond the participants and to improve the general institutional environment (Dutt et al.  2016). This body of literature </w:t>
      </w:r>
      <w:r w:rsidR="0022559D">
        <w:t>is</w:t>
      </w:r>
      <w:r w:rsidRPr="00FF6AA0">
        <w:t xml:space="preserve"> instructive, but </w:t>
      </w:r>
      <w:r w:rsidR="001A35DD">
        <w:t>neglects</w:t>
      </w:r>
      <w:r w:rsidRPr="00FF6AA0">
        <w:t xml:space="preserve"> how institutional</w:t>
      </w:r>
      <w:r w:rsidR="00EB1B5B">
        <w:t xml:space="preserve"> </w:t>
      </w:r>
      <w:r w:rsidRPr="00FF6AA0">
        <w:t>intermediaries can help the state itself develop public goods and thus fill institutional voids.</w:t>
      </w:r>
      <w:r w:rsidR="00EB1B5B">
        <w:t xml:space="preserve"> </w:t>
      </w:r>
      <w:r w:rsidR="001A35DD">
        <w:t>And yet,</w:t>
      </w:r>
      <w:r w:rsidRPr="00FF6AA0">
        <w:t xml:space="preserve"> there is a vast group of institutional intermediaries ready to help struggling</w:t>
      </w:r>
      <w:r w:rsidR="00EB1B5B">
        <w:t xml:space="preserve"> </w:t>
      </w:r>
      <w:r w:rsidRPr="00FF6AA0">
        <w:t>governments access much</w:t>
      </w:r>
      <w:r w:rsidR="001A35DD">
        <w:t xml:space="preserve"> </w:t>
      </w:r>
      <w:r w:rsidRPr="00FF6AA0">
        <w:t xml:space="preserve">needed finance, human capital and other resources to produce public goods: multilateral </w:t>
      </w:r>
      <w:r w:rsidR="00115CC0">
        <w:t>organisation</w:t>
      </w:r>
      <w:r w:rsidRPr="00FF6AA0">
        <w:t>s and development banks</w:t>
      </w:r>
      <w:r w:rsidR="001A35DD">
        <w:t xml:space="preserve">, </w:t>
      </w:r>
      <w:r w:rsidRPr="00FF6AA0">
        <w:t xml:space="preserve">charitable donors and development agencies owned by both advanced economies and emerging economies. </w:t>
      </w:r>
      <w:r w:rsidR="001A35DD">
        <w:t>This d</w:t>
      </w:r>
      <w:r w:rsidRPr="00FF6AA0">
        <w:t>evelopment assistance</w:t>
      </w:r>
      <w:r w:rsidR="001A35DD">
        <w:t>, though,</w:t>
      </w:r>
      <w:r w:rsidRPr="00FF6AA0">
        <w:t xml:space="preserve"> comes with strings attached that constrain the architecture of the inter</w:t>
      </w:r>
      <w:r w:rsidR="00EB1B5B">
        <w:t>-</w:t>
      </w:r>
      <w:r w:rsidR="00115CC0">
        <w:t>organisation</w:t>
      </w:r>
      <w:r w:rsidRPr="00FF6AA0">
        <w:t xml:space="preserve">al systems that are formed to produce public goods. </w:t>
      </w:r>
      <w:r w:rsidR="001A35DD">
        <w:t>Meaning</w:t>
      </w:r>
      <w:r w:rsidRPr="00FF6AA0">
        <w:t xml:space="preserve">, the institutional intermediaries act as </w:t>
      </w:r>
      <w:r w:rsidR="00115CC0">
        <w:t>organisation</w:t>
      </w:r>
      <w:r w:rsidRPr="00FF6AA0">
        <w:t xml:space="preserve">al designers by influencing choice on the system components, on their relationships to each other and the environment, and on the principles and widely-held shared rules by which the </w:t>
      </w:r>
      <w:r w:rsidR="00115CC0">
        <w:t>organisation</w:t>
      </w:r>
      <w:r w:rsidRPr="00FF6AA0">
        <w:t>al system evolve</w:t>
      </w:r>
      <w:r w:rsidR="001A35DD">
        <w:t>s</w:t>
      </w:r>
      <w:r w:rsidRPr="00FF6AA0">
        <w:t xml:space="preserve"> and complementary resources </w:t>
      </w:r>
      <w:r w:rsidR="001A35DD">
        <w:t>are</w:t>
      </w:r>
      <w:r w:rsidRPr="00FF6AA0">
        <w:t xml:space="preserve"> orchestrated (Simon 1962, Fjeldstad et al. 2012).</w:t>
      </w:r>
    </w:p>
    <w:p w:rsidR="008B68FC" w:rsidRDefault="00FF6AA0" w:rsidP="004142A6">
      <w:r w:rsidRPr="00FF6AA0">
        <w:lastRenderedPageBreak/>
        <w:t xml:space="preserve">The role of institutional intermediaries as </w:t>
      </w:r>
      <w:r w:rsidR="00115CC0">
        <w:t>organisation</w:t>
      </w:r>
      <w:r w:rsidRPr="00FF6AA0">
        <w:t xml:space="preserve">al designers is particularly salient in the </w:t>
      </w:r>
      <w:r w:rsidR="00115CC0">
        <w:t>organisation</w:t>
      </w:r>
      <w:r w:rsidRPr="00FF6AA0">
        <w:t>al systems formed to develop</w:t>
      </w:r>
      <w:r w:rsidR="00EB1B5B">
        <w:t xml:space="preserve"> </w:t>
      </w:r>
      <w:r w:rsidRPr="00FF6AA0">
        <w:t>capital-intensive public goods</w:t>
      </w:r>
      <w:r w:rsidR="00EB1B5B">
        <w:t xml:space="preserve"> </w:t>
      </w:r>
      <w:r w:rsidRPr="00FF6AA0">
        <w:t>like utilities, transportation and other</w:t>
      </w:r>
      <w:r w:rsidR="00EB1B5B">
        <w:t xml:space="preserve"> </w:t>
      </w:r>
      <w:r w:rsidRPr="00FF6AA0">
        <w:t>basic infrastructure</w:t>
      </w:r>
      <w:r w:rsidR="001A35DD">
        <w:t>, e</w:t>
      </w:r>
      <w:r w:rsidR="00B76DF9">
        <w:t>.</w:t>
      </w:r>
      <w:r w:rsidR="001A35DD">
        <w:t>g</w:t>
      </w:r>
      <w:r w:rsidR="00B76DF9">
        <w:t>.,,,</w:t>
      </w:r>
      <w:r w:rsidRPr="00FF6AA0">
        <w:t xml:space="preserve"> hospitals, schools</w:t>
      </w:r>
      <w:r w:rsidR="001A35DD">
        <w:t xml:space="preserve"> and</w:t>
      </w:r>
      <w:r w:rsidRPr="00FF6AA0">
        <w:t xml:space="preserve"> affordable housing. These infrastructures are a prerequisite to economic growth and sustainable development</w:t>
      </w:r>
      <w:r w:rsidR="001A35DD">
        <w:t>,</w:t>
      </w:r>
      <w:r w:rsidRPr="00FF6AA0">
        <w:t xml:space="preserve"> </w:t>
      </w:r>
      <w:r w:rsidR="001A35DD">
        <w:t>y</w:t>
      </w:r>
      <w:r w:rsidRPr="00FF6AA0">
        <w:t>et</w:t>
      </w:r>
      <w:r w:rsidR="00EB1B5B">
        <w:t xml:space="preserve"> </w:t>
      </w:r>
      <w:r w:rsidRPr="00FF6AA0">
        <w:t>a conflation of factors</w:t>
      </w:r>
      <w:r w:rsidR="001A35DD">
        <w:t>,</w:t>
      </w:r>
      <w:r w:rsidRPr="00FF6AA0">
        <w:t xml:space="preserve"> including population growth, climate change and rapid urbanization</w:t>
      </w:r>
      <w:r w:rsidR="001A35DD">
        <w:t>,</w:t>
      </w:r>
      <w:r w:rsidRPr="00FF6AA0">
        <w:t xml:space="preserve"> is exacerbating the infrastructure gap in emergent economies. The</w:t>
      </w:r>
      <w:r w:rsidR="00EB1B5B">
        <w:t xml:space="preserve"> </w:t>
      </w:r>
      <w:r w:rsidRPr="00FF6AA0">
        <w:t>challenge is colossal:</w:t>
      </w:r>
      <w:r w:rsidR="00EB1B5B">
        <w:t xml:space="preserve"> </w:t>
      </w:r>
      <w:r w:rsidRPr="00FF6AA0">
        <w:t>with 90% of urban growth occurring in the developing world, the number of slum dwellers is projected to reach 2 billion by 2023</w:t>
      </w:r>
      <w:r w:rsidR="00645F65">
        <w:t xml:space="preserve"> – </w:t>
      </w:r>
      <w:r w:rsidRPr="00FF6AA0">
        <w:t>about a fourth of the world’s population</w:t>
      </w:r>
      <w:r w:rsidR="00645F65">
        <w:t xml:space="preserve"> </w:t>
      </w:r>
      <w:r w:rsidRPr="00FF6AA0">
        <w:t>(UN</w:t>
      </w:r>
      <w:r w:rsidR="00645F65">
        <w:t xml:space="preserve"> – </w:t>
      </w:r>
      <w:r w:rsidRPr="00FF6AA0">
        <w:t xml:space="preserve">Habitat 2008). In Africa alone, whose population is expected to reach </w:t>
      </w:r>
      <w:r w:rsidRPr="00FF6AA0">
        <w:rPr>
          <w:i/>
        </w:rPr>
        <w:t>forty percent</w:t>
      </w:r>
      <w:r w:rsidRPr="00FF6AA0">
        <w:t xml:space="preserve"> of the world’s population in this century, less than half of the people have access to electricity</w:t>
      </w:r>
      <w:r w:rsidR="00B76DF9">
        <w:t>;</w:t>
      </w:r>
      <w:r w:rsidR="00645F65">
        <w:t xml:space="preserve"> </w:t>
      </w:r>
      <w:r w:rsidRPr="00FF6AA0">
        <w:t>water scarcity and lack of</w:t>
      </w:r>
      <w:r w:rsidR="00EB1B5B">
        <w:t xml:space="preserve"> </w:t>
      </w:r>
      <w:r w:rsidRPr="00FF6AA0">
        <w:t>infrastructure to deal with extreme weather</w:t>
      </w:r>
      <w:r w:rsidR="00645F65">
        <w:t>,</w:t>
      </w:r>
      <w:r w:rsidRPr="00FF6AA0">
        <w:t xml:space="preserve"> such as the Cape Town drought</w:t>
      </w:r>
      <w:r w:rsidR="00645F65">
        <w:t>,</w:t>
      </w:r>
      <w:r w:rsidRPr="00FF6AA0">
        <w:t xml:space="preserve"> </w:t>
      </w:r>
      <w:r w:rsidR="00645F65">
        <w:t>present</w:t>
      </w:r>
      <w:r w:rsidR="00645F65" w:rsidRPr="00FF6AA0">
        <w:t xml:space="preserve"> </w:t>
      </w:r>
      <w:r w:rsidRPr="00FF6AA0">
        <w:t>other pressing problems</w:t>
      </w:r>
      <w:r w:rsidR="00645F65">
        <w:t xml:space="preserve"> </w:t>
      </w:r>
      <w:r w:rsidRPr="00FF6AA0">
        <w:t>(UN 2017, 2018, IEA 2016).</w:t>
      </w:r>
    </w:p>
    <w:p w:rsidR="008B68FC" w:rsidRDefault="00FF6AA0" w:rsidP="004142A6">
      <w:r w:rsidRPr="00FF6AA0">
        <w:t>Strikingly,</w:t>
      </w:r>
      <w:r w:rsidR="00EB1B5B">
        <w:t xml:space="preserve"> </w:t>
      </w:r>
      <w:r w:rsidRPr="00FF6AA0">
        <w:t>the institutional</w:t>
      </w:r>
      <w:r w:rsidR="00EB1B5B">
        <w:t xml:space="preserve"> </w:t>
      </w:r>
      <w:r w:rsidRPr="00FF6AA0">
        <w:t xml:space="preserve">intermediaries </w:t>
      </w:r>
      <w:r w:rsidR="00645F65">
        <w:t>presently</w:t>
      </w:r>
      <w:r w:rsidR="00EB1B5B">
        <w:t xml:space="preserve"> </w:t>
      </w:r>
      <w:r w:rsidRPr="00FF6AA0">
        <w:t>assisting the</w:t>
      </w:r>
      <w:r w:rsidR="00EB1B5B">
        <w:t xml:space="preserve"> </w:t>
      </w:r>
      <w:r w:rsidRPr="00FF6AA0">
        <w:t>emergent economies build basic infrastructure differ sharply in their approach to</w:t>
      </w:r>
      <w:r w:rsidR="00EB1B5B">
        <w:t xml:space="preserve"> </w:t>
      </w:r>
      <w:r w:rsidR="00645F65" w:rsidRPr="00FF6AA0">
        <w:t>navigat</w:t>
      </w:r>
      <w:r w:rsidR="00645F65">
        <w:t>ing</w:t>
      </w:r>
      <w:r w:rsidR="00645F65" w:rsidRPr="00FF6AA0">
        <w:t xml:space="preserve"> </w:t>
      </w:r>
      <w:r w:rsidRPr="00FF6AA0">
        <w:t>institutional voids. These differences are rooted in the new</w:t>
      </w:r>
      <w:r w:rsidR="00645F65">
        <w:t>ly emerging</w:t>
      </w:r>
      <w:r w:rsidRPr="00FF6AA0">
        <w:t xml:space="preserve"> global order</w:t>
      </w:r>
      <w:r w:rsidR="00645F65">
        <w:t xml:space="preserve">, </w:t>
      </w:r>
      <w:r w:rsidRPr="00FF6AA0">
        <w:t>as China rises to become the world’s biggest economy and the share of the global economy of the advanced</w:t>
      </w:r>
      <w:r w:rsidR="00EB1B5B">
        <w:t xml:space="preserve"> </w:t>
      </w:r>
      <w:r w:rsidRPr="00FF6AA0">
        <w:t>economies, hobbled by fiscal pressures and populism, shrinks. Development assistance disbursed by traditional intermediarie</w:t>
      </w:r>
      <w:r w:rsidR="007E7673">
        <w:t xml:space="preserve">s </w:t>
      </w:r>
      <w:r w:rsidRPr="00FF6AA0">
        <w:t>occurs mostly in the form of</w:t>
      </w:r>
      <w:r w:rsidR="007E7673">
        <w:t xml:space="preserve"> </w:t>
      </w:r>
      <w:r w:rsidRPr="00FF6AA0">
        <w:t xml:space="preserve">grants and loans conditional on western principles of good governance </w:t>
      </w:r>
      <w:r w:rsidR="00645F65">
        <w:t xml:space="preserve">– </w:t>
      </w:r>
      <w:r w:rsidRPr="00FF6AA0">
        <w:t>transparency, stakeholder engagement, accountability, equity</w:t>
      </w:r>
      <w:r w:rsidR="007E7673">
        <w:t xml:space="preserve"> </w:t>
      </w:r>
      <w:r w:rsidRPr="00FF6AA0">
        <w:t>and rule of law (Burnside and Dollar 2000, Hermes and Lensink 2001). As a result,</w:t>
      </w:r>
      <w:r w:rsidR="007E7673">
        <w:t xml:space="preserve"> </w:t>
      </w:r>
      <w:r w:rsidRPr="00FF6AA0">
        <w:t>the actor-networks</w:t>
      </w:r>
      <w:r w:rsidR="007E7673">
        <w:t xml:space="preserve"> </w:t>
      </w:r>
      <w:r w:rsidRPr="00FF6AA0">
        <w:t>enabled by traditional intermediaries struggle to grow</w:t>
      </w:r>
      <w:r w:rsidR="007E7673">
        <w:t xml:space="preserve"> </w:t>
      </w:r>
      <w:r w:rsidRPr="00FF6AA0">
        <w:t>until they</w:t>
      </w:r>
      <w:r w:rsidR="007E7673">
        <w:t xml:space="preserve"> </w:t>
      </w:r>
      <w:r w:rsidRPr="00FF6AA0">
        <w:t>first help build managerial capacity in the public agencies</w:t>
      </w:r>
      <w:r w:rsidR="00645F65">
        <w:t>,</w:t>
      </w:r>
      <w:r w:rsidRPr="00FF6AA0">
        <w:t xml:space="preserve"> and</w:t>
      </w:r>
      <w:r w:rsidR="007E7673">
        <w:t xml:space="preserve"> </w:t>
      </w:r>
      <w:r w:rsidRPr="00FF6AA0">
        <w:t xml:space="preserve">legal and policy frameworks for budgeting and public expenditure management. In other words, </w:t>
      </w:r>
      <w:r w:rsidR="00645F65">
        <w:t>filling</w:t>
      </w:r>
      <w:r w:rsidRPr="00FF6AA0">
        <w:t xml:space="preserve"> institutional voids is as much </w:t>
      </w:r>
      <w:r w:rsidR="00645F65">
        <w:t xml:space="preserve">a </w:t>
      </w:r>
      <w:r w:rsidRPr="00FF6AA0">
        <w:t>part of the system goal</w:t>
      </w:r>
      <w:r w:rsidR="007E7673">
        <w:t xml:space="preserve"> </w:t>
      </w:r>
      <w:r w:rsidRPr="00FF6AA0">
        <w:t>as is build</w:t>
      </w:r>
      <w:r w:rsidR="00645F65">
        <w:t>ing</w:t>
      </w:r>
      <w:r w:rsidR="007E7673">
        <w:t xml:space="preserve"> </w:t>
      </w:r>
      <w:r w:rsidRPr="00FF6AA0">
        <w:t xml:space="preserve">basic infrastructure. </w:t>
      </w:r>
    </w:p>
    <w:p w:rsidR="008B68FC" w:rsidRDefault="00FF6AA0" w:rsidP="004142A6">
      <w:r w:rsidRPr="00FF6AA0">
        <w:lastRenderedPageBreak/>
        <w:t>In marked contrast, Chinese development finance</w:t>
      </w:r>
      <w:r w:rsidR="007E7673">
        <w:t xml:space="preserve"> </w:t>
      </w:r>
      <w:r w:rsidRPr="00FF6AA0">
        <w:t>comes with limited conditionality. Rather than</w:t>
      </w:r>
      <w:r w:rsidR="007E7673">
        <w:t xml:space="preserve"> ‘</w:t>
      </w:r>
      <w:r w:rsidRPr="00FF6AA0">
        <w:t>aid</w:t>
      </w:r>
      <w:r w:rsidR="007E7673">
        <w:t>’</w:t>
      </w:r>
      <w:r w:rsidRPr="00FF6AA0">
        <w:t>, Chinese finance provided by</w:t>
      </w:r>
      <w:r w:rsidR="00645F65">
        <w:t xml:space="preserve">, </w:t>
      </w:r>
      <w:r w:rsidR="00645F65" w:rsidRPr="00FF6AA0">
        <w:t>for example</w:t>
      </w:r>
      <w:r w:rsidR="00645F65">
        <w:t>,</w:t>
      </w:r>
      <w:r w:rsidRPr="00FF6AA0">
        <w:t xml:space="preserve"> the Exim</w:t>
      </w:r>
      <w:r w:rsidR="007E7673">
        <w:t xml:space="preserve"> B</w:t>
      </w:r>
      <w:r w:rsidRPr="00FF6AA0">
        <w:t>ank</w:t>
      </w:r>
      <w:r w:rsidR="007E7673">
        <w:t xml:space="preserve"> of China</w:t>
      </w:r>
      <w:r w:rsidRPr="00FF6AA0">
        <w:t xml:space="preserve"> or the China Development Bank</w:t>
      </w:r>
      <w:r w:rsidR="007E7673">
        <w:t xml:space="preserve"> </w:t>
      </w:r>
      <w:r w:rsidRPr="00FF6AA0">
        <w:t>are basically export credits more akin to syndicated loans from European commercial banks or US export credits. Accordingly</w:t>
      </w:r>
      <w:r w:rsidR="00645F65">
        <w:t>,</w:t>
      </w:r>
      <w:r w:rsidRPr="00FF6AA0">
        <w:t xml:space="preserve"> the Chinese intermediaries take the institutional environment as a given. The</w:t>
      </w:r>
      <w:r w:rsidR="00645F65">
        <w:t>ir</w:t>
      </w:r>
      <w:r w:rsidRPr="00FF6AA0">
        <w:t xml:space="preserve"> focus is to</w:t>
      </w:r>
      <w:r w:rsidR="007E7673">
        <w:t xml:space="preserve"> </w:t>
      </w:r>
      <w:r w:rsidRPr="00FF6AA0">
        <w:t>build the infrastructure first and develop institutions second. Furthermore, Chinese finance is tied to purchasing and importing from China as much technology and services as possible, a model pioneered by Japan decades earlier (Brautigam2009, 2011).</w:t>
      </w:r>
      <w:r w:rsidR="00645F65">
        <w:t xml:space="preserve"> </w:t>
      </w:r>
      <w:r w:rsidRPr="00FF6AA0">
        <w:t xml:space="preserve">To create opportunities for Chinese firms to work abroad quickly, these networks exploit institutional voids or </w:t>
      </w:r>
      <w:r w:rsidR="00FA64FD">
        <w:t>artfully manoeuvre around them.</w:t>
      </w:r>
      <w:r w:rsidRPr="00FF6AA0">
        <w:t xml:space="preserve"> </w:t>
      </w:r>
      <w:r w:rsidR="00FA64FD">
        <w:t>These d</w:t>
      </w:r>
      <w:r w:rsidRPr="00FF6AA0">
        <w:t>ifferences notwithstanding, both</w:t>
      </w:r>
      <w:r w:rsidR="007E7673">
        <w:t xml:space="preserve"> </w:t>
      </w:r>
      <w:r w:rsidRPr="00FF6AA0">
        <w:t xml:space="preserve">forms of </w:t>
      </w:r>
      <w:r w:rsidR="00115CC0">
        <w:t>organising</w:t>
      </w:r>
      <w:r w:rsidRPr="00FF6AA0">
        <w:t xml:space="preserve"> to build public goods merit research</w:t>
      </w:r>
      <w:r w:rsidR="007E7673">
        <w:t xml:space="preserve"> </w:t>
      </w:r>
      <w:r w:rsidRPr="00FF6AA0">
        <w:t>as</w:t>
      </w:r>
      <w:r w:rsidR="007E7673">
        <w:t xml:space="preserve"> </w:t>
      </w:r>
      <w:r w:rsidRPr="00FF6AA0">
        <w:t xml:space="preserve">they complement one another. </w:t>
      </w:r>
      <w:r w:rsidR="00FA64FD">
        <w:t>I</w:t>
      </w:r>
      <w:r w:rsidRPr="00FF6AA0">
        <w:t>n Africa, for example, Chinese finance is about to exceed finance</w:t>
      </w:r>
      <w:r w:rsidR="007E7673">
        <w:t xml:space="preserve"> </w:t>
      </w:r>
      <w:r w:rsidRPr="00FF6AA0">
        <w:t>from the World Bank</w:t>
      </w:r>
      <w:r w:rsidR="00FA64FD">
        <w:t>,</w:t>
      </w:r>
      <w:r w:rsidRPr="00FF6AA0">
        <w:t xml:space="preserve"> and already dwarfs finance</w:t>
      </w:r>
      <w:r w:rsidR="007E7673">
        <w:t xml:space="preserve"> </w:t>
      </w:r>
      <w:r w:rsidRPr="00FF6AA0">
        <w:t>from the western development agencies</w:t>
      </w:r>
      <w:r w:rsidR="00FA64FD">
        <w:t>;</w:t>
      </w:r>
      <w:r w:rsidRPr="00FF6AA0">
        <w:t xml:space="preserve"> from 2000 to 2015</w:t>
      </w:r>
      <w:r w:rsidR="00FA64FD">
        <w:t xml:space="preserve">, </w:t>
      </w:r>
      <w:r w:rsidRPr="00FF6AA0">
        <w:t>$63 billion</w:t>
      </w:r>
      <w:r w:rsidR="007E7673">
        <w:t xml:space="preserve"> </w:t>
      </w:r>
      <w:r w:rsidR="00FA64FD">
        <w:t>was</w:t>
      </w:r>
      <w:r w:rsidR="00FA64FD" w:rsidRPr="00FF6AA0">
        <w:t xml:space="preserve"> </w:t>
      </w:r>
      <w:r w:rsidRPr="00FF6AA0">
        <w:t>disbursed by the Export-Import Bank of China against $1.7 billion by the USA Eximbank (Eom et al. 2017).</w:t>
      </w:r>
    </w:p>
    <w:p w:rsidR="008B68FC" w:rsidRDefault="00FF6AA0" w:rsidP="004142A6">
      <w:r w:rsidRPr="00FF6AA0">
        <w:t xml:space="preserve">Gil et al. (2018) argue </w:t>
      </w:r>
      <w:r w:rsidR="00FA64FD">
        <w:t xml:space="preserve">that </w:t>
      </w:r>
      <w:r w:rsidRPr="00FF6AA0">
        <w:t xml:space="preserve">there is a fundamental </w:t>
      </w:r>
      <w:r w:rsidR="00115CC0">
        <w:t>organisation</w:t>
      </w:r>
      <w:r w:rsidRPr="00FF6AA0">
        <w:t>al duality rooted in these two alternative forms of intermediation.</w:t>
      </w:r>
      <w:r w:rsidR="007E7673">
        <w:t xml:space="preserve"> </w:t>
      </w:r>
      <w:r w:rsidRPr="00FF6AA0">
        <w:t xml:space="preserve">Design dualities exist when </w:t>
      </w:r>
      <w:r w:rsidR="00115CC0">
        <w:t>organisation</w:t>
      </w:r>
      <w:r w:rsidRPr="00FF6AA0">
        <w:t xml:space="preserve">s </w:t>
      </w:r>
      <w:r w:rsidR="004142A6">
        <w:t xml:space="preserve">wish to </w:t>
      </w:r>
      <w:r w:rsidRPr="00FF6AA0">
        <w:t xml:space="preserve">pursue two </w:t>
      </w:r>
      <w:r w:rsidR="00FA64FD">
        <w:t xml:space="preserve">jointly desirable </w:t>
      </w:r>
      <w:r w:rsidRPr="00FF6AA0">
        <w:t>objectives</w:t>
      </w:r>
      <w:r w:rsidR="00FA64FD">
        <w:t xml:space="preserve">, </w:t>
      </w:r>
      <w:r w:rsidRPr="00FF6AA0">
        <w:t xml:space="preserve">but </w:t>
      </w:r>
      <w:r w:rsidR="00FA64FD">
        <w:t>struggle</w:t>
      </w:r>
      <w:r w:rsidRPr="00FF6AA0">
        <w:t xml:space="preserve"> to reconcile the two because the attributes </w:t>
      </w:r>
      <w:r w:rsidR="00FA64FD">
        <w:t>underlying</w:t>
      </w:r>
      <w:r w:rsidRPr="00FF6AA0">
        <w:t xml:space="preserve"> one pole of the duality tend to be incompatible with those </w:t>
      </w:r>
      <w:r w:rsidR="00FA64FD">
        <w:t>of the</w:t>
      </w:r>
      <w:r w:rsidRPr="00FF6AA0">
        <w:t xml:space="preserve"> other pole</w:t>
      </w:r>
      <w:r w:rsidR="00FA64FD">
        <w:t>, e</w:t>
      </w:r>
      <w:r w:rsidR="004142A6">
        <w:t>.</w:t>
      </w:r>
      <w:r w:rsidR="00FA64FD">
        <w:t>g</w:t>
      </w:r>
      <w:r w:rsidR="004142A6">
        <w:t>.,</w:t>
      </w:r>
      <w:r w:rsidRPr="00FF6AA0">
        <w:t xml:space="preserve"> to exploit or explore; to integrate or differentiate (Lawrence and Lorsch 1967, Evans and Doz. 1989). Faced with </w:t>
      </w:r>
      <w:r w:rsidR="00FA64FD">
        <w:t xml:space="preserve">these </w:t>
      </w:r>
      <w:r w:rsidRPr="00FF6AA0">
        <w:t xml:space="preserve">difficulties to design </w:t>
      </w:r>
      <w:r w:rsidR="00FA64FD">
        <w:t xml:space="preserve">and </w:t>
      </w:r>
      <w:r w:rsidRPr="00FF6AA0">
        <w:t xml:space="preserve">pursue dualities, the </w:t>
      </w:r>
      <w:r w:rsidR="00115CC0">
        <w:t>organisation</w:t>
      </w:r>
      <w:r w:rsidRPr="00FF6AA0">
        <w:t xml:space="preserve"> architects choose</w:t>
      </w:r>
      <w:r w:rsidR="00FA64FD">
        <w:t xml:space="preserve"> instead</w:t>
      </w:r>
      <w:r w:rsidRPr="00FF6AA0">
        <w:t xml:space="preserve"> to focus on one of the poles of the duality</w:t>
      </w:r>
      <w:r w:rsidR="00FA64FD">
        <w:t>,</w:t>
      </w:r>
      <w:r w:rsidRPr="00FF6AA0">
        <w:t xml:space="preserve"> as opposed </w:t>
      </w:r>
      <w:r w:rsidR="00FA64FD">
        <w:t xml:space="preserve">to </w:t>
      </w:r>
      <w:r w:rsidRPr="00FF6AA0">
        <w:t>doing both; they choose “gains from focus” in detriment of “gains from ambidexterity” (Birkinshaw and Gibson  2004, Smith and Tushman</w:t>
      </w:r>
      <w:r w:rsidR="00FA64FD">
        <w:t xml:space="preserve"> </w:t>
      </w:r>
      <w:r w:rsidRPr="00FF6AA0">
        <w:t xml:space="preserve">2005). In the grand challenge that is </w:t>
      </w:r>
      <w:r w:rsidR="00FA64FD">
        <w:t>building</w:t>
      </w:r>
      <w:r w:rsidR="007E7673">
        <w:t xml:space="preserve"> </w:t>
      </w:r>
      <w:r w:rsidRPr="00FF6AA0">
        <w:t xml:space="preserve">emergent economies’ basic infrastructure, </w:t>
      </w:r>
      <w:r w:rsidR="004142A6">
        <w:t xml:space="preserve">a </w:t>
      </w:r>
      <w:r w:rsidRPr="00FF6AA0">
        <w:t xml:space="preserve">duality arises because the objectives of getting things done quickly </w:t>
      </w:r>
      <w:r w:rsidRPr="00FF6AA0">
        <w:rPr>
          <w:i/>
        </w:rPr>
        <w:t>and</w:t>
      </w:r>
      <w:r w:rsidR="007E7673">
        <w:rPr>
          <w:i/>
        </w:rPr>
        <w:t xml:space="preserve"> </w:t>
      </w:r>
      <w:r w:rsidRPr="00FF6AA0">
        <w:t xml:space="preserve">developing the surrounding context are both desirable. </w:t>
      </w:r>
      <w:r w:rsidRPr="00FF6AA0">
        <w:lastRenderedPageBreak/>
        <w:t>Failure to build robust</w:t>
      </w:r>
      <w:r w:rsidR="007E7673">
        <w:t xml:space="preserve"> </w:t>
      </w:r>
      <w:r w:rsidRPr="00FF6AA0">
        <w:t>institutions and</w:t>
      </w:r>
      <w:r w:rsidR="007E7673">
        <w:t xml:space="preserve"> </w:t>
      </w:r>
      <w:r w:rsidRPr="00FF6AA0">
        <w:t>local capabilities</w:t>
      </w:r>
      <w:r w:rsidR="007E7673">
        <w:t xml:space="preserve"> </w:t>
      </w:r>
      <w:r w:rsidRPr="00FF6AA0">
        <w:t>compromises</w:t>
      </w:r>
      <w:r w:rsidR="007E7673">
        <w:t xml:space="preserve"> </w:t>
      </w:r>
      <w:r w:rsidRPr="00FF6AA0">
        <w:t>the long-term sustainability of the outcomes. But failure is also not to</w:t>
      </w:r>
      <w:r w:rsidR="007E7673">
        <w:t xml:space="preserve"> </w:t>
      </w:r>
      <w:r w:rsidRPr="00FF6AA0">
        <w:t>build basic</w:t>
      </w:r>
      <w:r w:rsidR="007E7673">
        <w:t xml:space="preserve"> </w:t>
      </w:r>
      <w:r w:rsidRPr="00FF6AA0">
        <w:t>infrastructure</w:t>
      </w:r>
      <w:r w:rsidR="007E7673">
        <w:t xml:space="preserve"> </w:t>
      </w:r>
      <w:r w:rsidRPr="00FF6AA0">
        <w:rPr>
          <w:i/>
        </w:rPr>
        <w:t>quickly</w:t>
      </w:r>
      <w:r w:rsidRPr="00FF6AA0">
        <w:t xml:space="preserve">. </w:t>
      </w:r>
      <w:r w:rsidR="004142A6">
        <w:t xml:space="preserve">Still, </w:t>
      </w:r>
      <w:r w:rsidRPr="00FF6AA0">
        <w:t xml:space="preserve">designing </w:t>
      </w:r>
      <w:r w:rsidR="00115CC0">
        <w:t>organisation</w:t>
      </w:r>
      <w:r w:rsidRPr="00FF6AA0">
        <w:t>s that reconcile both objectives is hard because they tend to have incompatible attributes</w:t>
      </w:r>
      <w:r w:rsidR="0022559D">
        <w:t>, which</w:t>
      </w:r>
      <w:r w:rsidRPr="00FF6AA0">
        <w:t xml:space="preserve"> raises the</w:t>
      </w:r>
      <w:r w:rsidR="007E7673">
        <w:t xml:space="preserve"> </w:t>
      </w:r>
      <w:r w:rsidRPr="00FF6AA0">
        <w:t>question if more ambidextrous systems cannot be designed to improve performance – the core question underlying this research call.</w:t>
      </w:r>
    </w:p>
    <w:p w:rsidR="0022559D" w:rsidRDefault="00FF6AA0" w:rsidP="004142A6">
      <w:r w:rsidRPr="00FF6AA0">
        <w:t>The remainder of this call for research is organized as follows. I first draw on</w:t>
      </w:r>
      <w:r w:rsidR="007E7673">
        <w:t xml:space="preserve"> </w:t>
      </w:r>
      <w:r w:rsidR="00115CC0">
        <w:t>organisation</w:t>
      </w:r>
      <w:r w:rsidRPr="00FF6AA0">
        <w:t>al design literature to formulate a research agenda informed by</w:t>
      </w:r>
      <w:r w:rsidR="007E7673">
        <w:t xml:space="preserve"> </w:t>
      </w:r>
      <w:r w:rsidRPr="00FF6AA0">
        <w:t>the challenge of developing the emergent economies’ infrastructure. I then illustrate</w:t>
      </w:r>
      <w:r w:rsidR="007E7673">
        <w:t xml:space="preserve"> </w:t>
      </w:r>
      <w:r w:rsidRPr="00FF6AA0">
        <w:t>opportunities for management scholarship</w:t>
      </w:r>
      <w:r w:rsidR="007E7673">
        <w:t xml:space="preserve"> </w:t>
      </w:r>
      <w:r w:rsidRPr="00FF6AA0">
        <w:t xml:space="preserve">with evidence from an innovative </w:t>
      </w:r>
      <w:r w:rsidR="00115CC0">
        <w:t>organisation</w:t>
      </w:r>
      <w:r w:rsidRPr="00FF6AA0">
        <w:t>al design set up to tackle the informal settlements in Cairo, the world´s fastest-growing city</w:t>
      </w:r>
      <w:r w:rsidRPr="00FF6AA0">
        <w:rPr>
          <w:rStyle w:val="Appelnotedebasdep"/>
        </w:rPr>
        <w:footnoteReference w:id="1"/>
      </w:r>
      <w:r w:rsidRPr="0012036E">
        <w:t>. I conclude with considerations on</w:t>
      </w:r>
      <w:r w:rsidR="007E7673">
        <w:t xml:space="preserve"> </w:t>
      </w:r>
      <w:r w:rsidRPr="0012036E">
        <w:t xml:space="preserve">opportunities and challenges inputting this research agenda into action. </w:t>
      </w:r>
    </w:p>
    <w:p w:rsidR="0022559D" w:rsidRDefault="00FF6AA0" w:rsidP="0012036E">
      <w:pPr>
        <w:pStyle w:val="Titre2"/>
        <w:ind w:firstLine="0"/>
      </w:pPr>
      <w:r w:rsidRPr="0012036E">
        <w:t xml:space="preserve">Building Public Goods in Emerging Economies: An </w:t>
      </w:r>
      <w:r w:rsidR="00115CC0">
        <w:t>Organisation</w:t>
      </w:r>
      <w:r w:rsidRPr="0012036E">
        <w:t>al Design Research Agenda</w:t>
      </w:r>
    </w:p>
    <w:p w:rsidR="008B68FC" w:rsidRDefault="00FF6AA0" w:rsidP="004142A6">
      <w:r w:rsidRPr="0012036E">
        <w:t>China</w:t>
      </w:r>
      <w:r w:rsidR="0022559D">
        <w:t>’s economic rise has given</w:t>
      </w:r>
      <w:r w:rsidRPr="0012036E">
        <w:t xml:space="preserve"> governments of emerging economies </w:t>
      </w:r>
      <w:r w:rsidR="0022559D">
        <w:t>a</w:t>
      </w:r>
      <w:r w:rsidR="004142A6">
        <w:t>gency to</w:t>
      </w:r>
      <w:r w:rsidR="0022559D">
        <w:t xml:space="preserve"> cho</w:t>
      </w:r>
      <w:r w:rsidR="004142A6">
        <w:t>ose</w:t>
      </w:r>
      <w:r w:rsidR="0022559D">
        <w:t xml:space="preserve"> </w:t>
      </w:r>
      <w:r w:rsidRPr="0012036E">
        <w:t>between two very different approaches to develop basic infrastructure. This phenomenon has exacerbated a</w:t>
      </w:r>
      <w:r w:rsidR="007E7673">
        <w:t xml:space="preserve"> </w:t>
      </w:r>
      <w:r w:rsidRPr="0012036E">
        <w:t xml:space="preserve">duality in designing </w:t>
      </w:r>
      <w:r w:rsidR="00115CC0">
        <w:t>organisation</w:t>
      </w:r>
      <w:r w:rsidRPr="0012036E">
        <w:t xml:space="preserve">s to build capital-intensive public goods. Unsurprisingly, this duality </w:t>
      </w:r>
      <w:r w:rsidR="0022559D">
        <w:t>is the</w:t>
      </w:r>
      <w:r w:rsidRPr="0012036E">
        <w:t xml:space="preserve"> subject of an</w:t>
      </w:r>
      <w:r w:rsidR="007E7673">
        <w:t xml:space="preserve"> </w:t>
      </w:r>
      <w:r w:rsidRPr="0012036E">
        <w:t xml:space="preserve">unresolved debate in the development literature, </w:t>
      </w:r>
      <w:r w:rsidR="0022559D">
        <w:t xml:space="preserve">which is </w:t>
      </w:r>
      <w:r w:rsidRPr="0012036E">
        <w:t>summarised below</w:t>
      </w:r>
      <w:r w:rsidR="0022559D">
        <w:t>,</w:t>
      </w:r>
      <w:r w:rsidRPr="0012036E">
        <w:t xml:space="preserve"> before laying out a research agenda for management scholarship. To put this</w:t>
      </w:r>
      <w:r w:rsidR="007E7673">
        <w:t xml:space="preserve"> </w:t>
      </w:r>
      <w:r w:rsidRPr="0012036E">
        <w:t>debate in perspective</w:t>
      </w:r>
      <w:r w:rsidR="0022559D">
        <w:t>,</w:t>
      </w:r>
      <w:r w:rsidRPr="0012036E">
        <w:t xml:space="preserve"> it is worth noting that China </w:t>
      </w:r>
      <w:r w:rsidR="0022559D">
        <w:t xml:space="preserve">has </w:t>
      </w:r>
      <w:r w:rsidRPr="0012036E">
        <w:t xml:space="preserve">pledged $1 trillion over the </w:t>
      </w:r>
      <w:r w:rsidR="009C0EAB">
        <w:t xml:space="preserve">coming </w:t>
      </w:r>
      <w:r w:rsidRPr="0012036E">
        <w:t>decades to build the emergent economies’ infrastructure through the Belt and Road Initiative</w:t>
      </w:r>
      <w:r w:rsidR="009C0EAB">
        <w:t xml:space="preserve"> </w:t>
      </w:r>
      <w:r w:rsidRPr="0012036E">
        <w:t>–</w:t>
      </w:r>
      <w:r w:rsidR="009C0EAB">
        <w:t xml:space="preserve"> </w:t>
      </w:r>
      <w:r w:rsidRPr="0012036E">
        <w:t>China’s cooperative development strategy launched in 2013</w:t>
      </w:r>
      <w:r w:rsidR="009C0EAB">
        <w:t>,</w:t>
      </w:r>
      <w:r w:rsidRPr="0012036E">
        <w:t xml:space="preserve"> whose scope ranges from building a new capital city for Egypt to railways, hospitals and dams</w:t>
      </w:r>
      <w:r w:rsidR="007E7673">
        <w:t xml:space="preserve"> </w:t>
      </w:r>
      <w:r w:rsidRPr="0012036E">
        <w:t>in sub-Saharan Africa, ports</w:t>
      </w:r>
      <w:r w:rsidR="004142A6">
        <w:t xml:space="preserve"> and power stations</w:t>
      </w:r>
      <w:r w:rsidRPr="0012036E">
        <w:t xml:space="preserve"> in Asia, and gas pipelines in Eurasia. </w:t>
      </w:r>
    </w:p>
    <w:p w:rsidR="008B68FC" w:rsidRDefault="00FF6AA0" w:rsidP="004142A6">
      <w:r w:rsidRPr="0012036E">
        <w:lastRenderedPageBreak/>
        <w:t>On one side of the debate is the idea that western finance is dogmatic and inflexible, that good governance principles increase transaction costs too much and that the impact of</w:t>
      </w:r>
      <w:r w:rsidR="007E7673">
        <w:t xml:space="preserve"> </w:t>
      </w:r>
      <w:r w:rsidRPr="0012036E">
        <w:t>western aid on growth has been negligible (Hirschman 1984, Moyo 2009, Tan-Mullins, Mohan and Power 2010). Accordingly, China is</w:t>
      </w:r>
      <w:r w:rsidR="007E7673">
        <w:t xml:space="preserve"> </w:t>
      </w:r>
      <w:r w:rsidRPr="0012036E">
        <w:t>seen as providing</w:t>
      </w:r>
      <w:r w:rsidR="007E7673">
        <w:t xml:space="preserve"> </w:t>
      </w:r>
      <w:r w:rsidRPr="0012036E">
        <w:t>much</w:t>
      </w:r>
      <w:r w:rsidR="009C0EAB">
        <w:t xml:space="preserve"> </w:t>
      </w:r>
      <w:r w:rsidRPr="0012036E">
        <w:t>needed investment in</w:t>
      </w:r>
      <w:r w:rsidR="007E7673">
        <w:t xml:space="preserve"> </w:t>
      </w:r>
      <w:r w:rsidRPr="0012036E">
        <w:t>basic infrastructure; bringing technical and commercial know-how and widen</w:t>
      </w:r>
      <w:r w:rsidR="009C0EAB">
        <w:t>ing</w:t>
      </w:r>
      <w:r w:rsidRPr="0012036E">
        <w:t xml:space="preserve"> market access; and getting infrastructure done quickly without tiresome “strings” attached (Henderson 2008</w:t>
      </w:r>
      <w:r w:rsidR="00A3512A">
        <w:t xml:space="preserve"> and</w:t>
      </w:r>
      <w:r w:rsidRPr="0012036E">
        <w:t xml:space="preserve"> Hernandez 2017). Yet other scholars claim Chinese</w:t>
      </w:r>
      <w:r w:rsidR="007E7673">
        <w:t xml:space="preserve"> </w:t>
      </w:r>
      <w:r w:rsidRPr="0012036E">
        <w:t>finance is nothing more than</w:t>
      </w:r>
      <w:r w:rsidR="007E7673">
        <w:t xml:space="preserve"> </w:t>
      </w:r>
      <w:r w:rsidRPr="0012036E">
        <w:t>‘rogue aid’,</w:t>
      </w:r>
      <w:r w:rsidR="007E7673">
        <w:t xml:space="preserve"> </w:t>
      </w:r>
      <w:r w:rsidRPr="0012036E">
        <w:t xml:space="preserve">serving an opaque clique of interests dominated by informal and personal relationships (Naim2007). </w:t>
      </w:r>
      <w:r w:rsidR="009C0EAB">
        <w:t>They</w:t>
      </w:r>
      <w:r w:rsidR="009C0EAB" w:rsidRPr="0012036E">
        <w:t xml:space="preserve"> </w:t>
      </w:r>
      <w:r w:rsidRPr="0012036E">
        <w:t>also claim</w:t>
      </w:r>
      <w:r w:rsidR="007E7673">
        <w:t xml:space="preserve"> </w:t>
      </w:r>
      <w:r w:rsidRPr="0012036E">
        <w:t>China is allowing profligate states to build up unsustainable levels of debt, retain weak financial, economic, and political governance, and</w:t>
      </w:r>
      <w:r w:rsidR="007E7673">
        <w:t xml:space="preserve"> </w:t>
      </w:r>
      <w:r w:rsidRPr="0012036E">
        <w:t xml:space="preserve">occasionally infringe human and civil rights (Dreher and Fuchs 2011). </w:t>
      </w:r>
    </w:p>
    <w:p w:rsidR="008B68FC" w:rsidRDefault="00FF6AA0" w:rsidP="004142A6">
      <w:r w:rsidRPr="0012036E">
        <w:t xml:space="preserve">As the allure of the Chinese centralised, state-led approach grows </w:t>
      </w:r>
      <w:r w:rsidR="009C0EAB">
        <w:t xml:space="preserve">and </w:t>
      </w:r>
      <w:r w:rsidRPr="0012036E">
        <w:t>hope wanes on more inclusive, market-oriented</w:t>
      </w:r>
      <w:r w:rsidR="007E7673">
        <w:t xml:space="preserve"> </w:t>
      </w:r>
      <w:r w:rsidRPr="0012036E">
        <w:t xml:space="preserve">approaches, more research is needed to understand what exactly is going on here. I contend that one cognitive lens relevant to illuminate this phenomenon is </w:t>
      </w:r>
      <w:r w:rsidR="00115CC0">
        <w:t>organisation</w:t>
      </w:r>
      <w:r w:rsidRPr="0012036E">
        <w:t xml:space="preserve"> design, a research stream at the heart of management literature. We know that </w:t>
      </w:r>
      <w:r w:rsidR="00115CC0">
        <w:t>organisation</w:t>
      </w:r>
      <w:r w:rsidRPr="0012036E">
        <w:t xml:space="preserve"> design is contingent on the institutional environment to which the </w:t>
      </w:r>
      <w:r w:rsidR="00115CC0">
        <w:t>organisation</w:t>
      </w:r>
      <w:r w:rsidRPr="0012036E">
        <w:t xml:space="preserve"> must relate (Lawrence and</w:t>
      </w:r>
      <w:r w:rsidR="007E7673">
        <w:t xml:space="preserve"> </w:t>
      </w:r>
      <w:r w:rsidRPr="0012036E">
        <w:t>Lorsch 1967; Thompson 1967; Scott</w:t>
      </w:r>
      <w:r w:rsidR="009C0EAB">
        <w:t xml:space="preserve"> </w:t>
      </w:r>
      <w:r w:rsidRPr="0012036E">
        <w:t>1981). We also know that institutions are more than just background conditions</w:t>
      </w:r>
      <w:r w:rsidR="009C0EAB">
        <w:softHyphen/>
      </w:r>
      <w:r w:rsidR="009C0EAB">
        <w:softHyphen/>
      </w:r>
      <w:r w:rsidR="009C0EAB">
        <w:softHyphen/>
        <w:t xml:space="preserve"> –</w:t>
      </w:r>
      <w:r w:rsidRPr="0012036E">
        <w:t xml:space="preserve"> </w:t>
      </w:r>
      <w:r w:rsidR="009C0EAB">
        <w:t xml:space="preserve">they </w:t>
      </w:r>
      <w:r w:rsidRPr="0012036E">
        <w:t xml:space="preserve">directly influence strategic choices available to an </w:t>
      </w:r>
      <w:r w:rsidR="00115CC0">
        <w:t>organisation</w:t>
      </w:r>
      <w:r w:rsidRPr="0012036E">
        <w:t xml:space="preserve">, and </w:t>
      </w:r>
      <w:r w:rsidR="00115CC0">
        <w:t>organisation</w:t>
      </w:r>
      <w:r w:rsidRPr="0012036E">
        <w:t>s are known to achieve and sustain competitive advantage through strategies that overcome, shape and capitalize on the nature of their institutional environments (Khanna and Palepu 1997, 2010; Henisz 2002; Khanna and</w:t>
      </w:r>
      <w:r w:rsidR="009C0EAB">
        <w:t xml:space="preserve"> </w:t>
      </w:r>
      <w:r w:rsidRPr="0012036E">
        <w:t>Rivkin 2001). Furthermore, the actor-networks</w:t>
      </w:r>
      <w:r w:rsidR="007E7673">
        <w:t xml:space="preserve"> </w:t>
      </w:r>
      <w:r w:rsidRPr="0012036E">
        <w:t>enabled</w:t>
      </w:r>
      <w:r w:rsidR="007E7673">
        <w:t xml:space="preserve"> </w:t>
      </w:r>
      <w:r w:rsidRPr="0012036E">
        <w:t xml:space="preserve">by development finance are but instantiations of </w:t>
      </w:r>
      <w:r w:rsidR="007E7673">
        <w:t>‘</w:t>
      </w:r>
      <w:r w:rsidRPr="0012036E">
        <w:t>meta-</w:t>
      </w:r>
      <w:r w:rsidR="00115CC0">
        <w:t>organisation</w:t>
      </w:r>
      <w:r w:rsidRPr="0012036E">
        <w:t>s</w:t>
      </w:r>
      <w:r w:rsidR="007E7673">
        <w:t>’</w:t>
      </w:r>
      <w:r w:rsidRPr="0012036E">
        <w:t xml:space="preserve">, </w:t>
      </w:r>
      <w:r w:rsidR="002A58B2" w:rsidRPr="0012036E">
        <w:t>th</w:t>
      </w:r>
      <w:r w:rsidR="002A58B2">
        <w:t>at</w:t>
      </w:r>
      <w:r w:rsidR="002A58B2" w:rsidRPr="0012036E">
        <w:t xml:space="preserve"> </w:t>
      </w:r>
      <w:r w:rsidRPr="0012036E">
        <w:t>is</w:t>
      </w:r>
      <w:r w:rsidR="002A58B2">
        <w:t>,</w:t>
      </w:r>
      <w:r w:rsidRPr="0012036E">
        <w:t xml:space="preserve"> networks of autonomous actors unified by an identifiable system-level goal (Gulati, Puranam and Tushman 2012). </w:t>
      </w:r>
      <w:r w:rsidR="002A58B2">
        <w:t>So,</w:t>
      </w:r>
      <w:r w:rsidR="002A58B2" w:rsidRPr="0012036E">
        <w:t xml:space="preserve"> </w:t>
      </w:r>
      <w:r w:rsidRPr="0012036E">
        <w:t xml:space="preserve">a choice between intermediaries </w:t>
      </w:r>
      <w:r w:rsidR="002A58B2">
        <w:t>espousing</w:t>
      </w:r>
      <w:r w:rsidRPr="0012036E">
        <w:t xml:space="preserve"> differing principles to navigate institutional voids is a </w:t>
      </w:r>
      <w:r w:rsidRPr="0012036E">
        <w:lastRenderedPageBreak/>
        <w:t>choice between different forms of (meta</w:t>
      </w:r>
      <w:r w:rsidR="00A3512A" w:rsidRPr="00FF6AA0">
        <w:t>)</w:t>
      </w:r>
      <w:r w:rsidR="00A3512A">
        <w:t xml:space="preserve"> -</w:t>
      </w:r>
      <w:r w:rsidR="002A58B2">
        <w:t xml:space="preserve"> </w:t>
      </w:r>
      <w:r w:rsidR="00115CC0">
        <w:t>organising</w:t>
      </w:r>
      <w:r w:rsidRPr="0012036E">
        <w:t xml:space="preserve">. And this raises the question as to how the </w:t>
      </w:r>
      <w:r w:rsidR="004142A6">
        <w:t xml:space="preserve">designed </w:t>
      </w:r>
      <w:r w:rsidRPr="0012036E">
        <w:t>structures and processes across the two forms of (meta)</w:t>
      </w:r>
      <w:r w:rsidR="00A3512A">
        <w:t xml:space="preserve"> </w:t>
      </w:r>
      <w:r w:rsidRPr="0012036E">
        <w:t>-</w:t>
      </w:r>
      <w:r w:rsidR="00A3512A">
        <w:t xml:space="preserve"> </w:t>
      </w:r>
      <w:r w:rsidR="00115CC0">
        <w:t>organising</w:t>
      </w:r>
      <w:r w:rsidRPr="0012036E">
        <w:t xml:space="preserve"> enable the participants and environmental actors</w:t>
      </w:r>
      <w:r w:rsidR="002A58B2">
        <w:t xml:space="preserve"> </w:t>
      </w:r>
      <w:r w:rsidRPr="0012036E">
        <w:t>to create and appropriate value.</w:t>
      </w:r>
    </w:p>
    <w:p w:rsidR="008B68FC" w:rsidRDefault="004142A6" w:rsidP="004142A6">
      <w:r>
        <w:t>Importantly,</w:t>
      </w:r>
      <w:r w:rsidR="007F2330">
        <w:t xml:space="preserve"> we should not necessarily </w:t>
      </w:r>
      <w:r w:rsidR="00FF6AA0" w:rsidRPr="0012036E">
        <w:t xml:space="preserve">expect to find in the Chinese-enabled forms of </w:t>
      </w:r>
      <w:r w:rsidR="00115CC0">
        <w:t>organising</w:t>
      </w:r>
      <w:r w:rsidR="007E7673">
        <w:t xml:space="preserve"> </w:t>
      </w:r>
      <w:r w:rsidR="00FF6AA0" w:rsidRPr="0012036E">
        <w:t>highly innovative structures and processes to resolve the problems of collaboration and</w:t>
      </w:r>
      <w:r w:rsidR="007E7673">
        <w:t xml:space="preserve"> </w:t>
      </w:r>
      <w:r w:rsidR="00FF6AA0" w:rsidRPr="0012036E">
        <w:t>coordination</w:t>
      </w:r>
      <w:r w:rsidR="00A3512A">
        <w:t xml:space="preserve"> </w:t>
      </w:r>
      <w:r w:rsidR="007F2330">
        <w:t xml:space="preserve">– </w:t>
      </w:r>
      <w:r w:rsidR="00FF6AA0" w:rsidRPr="0012036E">
        <w:t>the two fundamental problems central to integrat</w:t>
      </w:r>
      <w:r w:rsidR="007F2330">
        <w:t>ing</w:t>
      </w:r>
      <w:r w:rsidR="00FF6AA0" w:rsidRPr="0012036E">
        <w:t xml:space="preserve"> effort in any form of </w:t>
      </w:r>
      <w:r w:rsidR="00115CC0">
        <w:t>organising</w:t>
      </w:r>
      <w:r w:rsidR="00FF6AA0" w:rsidRPr="0012036E">
        <w:t xml:space="preserve"> (Puranam, Alexy and Reitzig 2014). On the contrary, numerous accounts suggest that Chinese-enabled systems</w:t>
      </w:r>
      <w:r w:rsidR="007E7673">
        <w:t xml:space="preserve"> </w:t>
      </w:r>
      <w:r w:rsidR="00FF6AA0" w:rsidRPr="0012036E">
        <w:t>tend to centralise decision-making authority in the hands of a tight-knit coalition</w:t>
      </w:r>
      <w:r w:rsidR="007E7673">
        <w:t xml:space="preserve"> </w:t>
      </w:r>
      <w:r w:rsidR="00FF6AA0" w:rsidRPr="0012036E">
        <w:t>restricted to the Chinese actors (lender, main contractor) and the recipient state (Gil et al. 2018). This coalition</w:t>
      </w:r>
      <w:r w:rsidR="007E7673">
        <w:t xml:space="preserve"> </w:t>
      </w:r>
      <w:r w:rsidR="00FF6AA0" w:rsidRPr="0012036E">
        <w:t>is governed by contracts, but does not operate under pressures for accountability, stakeholder engagement, and transparency. Hence,</w:t>
      </w:r>
      <w:r w:rsidR="007E7673">
        <w:t xml:space="preserve"> </w:t>
      </w:r>
      <w:r w:rsidR="00FF6AA0" w:rsidRPr="0012036E">
        <w:t>the deals between core</w:t>
      </w:r>
      <w:r w:rsidR="007E7673">
        <w:t xml:space="preserve"> </w:t>
      </w:r>
      <w:r w:rsidR="00FF6AA0" w:rsidRPr="0012036E">
        <w:t xml:space="preserve">actors are opaque, key stakeholders are excluded from the decision-making process and suppliers are not selected through competitive markets. To resolve coordination problems, this form of </w:t>
      </w:r>
      <w:r w:rsidR="00115CC0">
        <w:t>organising</w:t>
      </w:r>
      <w:r w:rsidR="00FF6AA0" w:rsidRPr="0012036E">
        <w:t xml:space="preserve"> relies on authoritarian political leaders and top bureaucrats with power to mandate subordinates to provide the necessary information</w:t>
      </w:r>
      <w:r w:rsidR="007F2330">
        <w:t xml:space="preserve"> – </w:t>
      </w:r>
      <w:r w:rsidR="00FF6AA0" w:rsidRPr="0012036E">
        <w:t xml:space="preserve">a design suggestive of Demsetz’s (1988) idea of coordination by “direction”. At odds with calls for cooperative forms of </w:t>
      </w:r>
      <w:r w:rsidR="00115CC0">
        <w:t>organising</w:t>
      </w:r>
      <w:r w:rsidR="00FF6AA0" w:rsidRPr="0012036E">
        <w:t>, these closed</w:t>
      </w:r>
      <w:r w:rsidR="007F2330">
        <w:t xml:space="preserve"> and</w:t>
      </w:r>
      <w:r w:rsidR="00FF6AA0" w:rsidRPr="0012036E">
        <w:t xml:space="preserve"> stratified networks may</w:t>
      </w:r>
      <w:r w:rsidR="007E7673">
        <w:t xml:space="preserve"> </w:t>
      </w:r>
      <w:r w:rsidR="00FF6AA0" w:rsidRPr="0012036E">
        <w:t>not rule out the use of coercion to acquire private resources that lie outside the system, for example, to acquire private land; rumours,</w:t>
      </w:r>
      <w:r w:rsidR="007E7673">
        <w:t xml:space="preserve"> </w:t>
      </w:r>
      <w:r w:rsidR="00FF6AA0" w:rsidRPr="0012036E">
        <w:t>often corroborated by evidence, are rife on the use of informal inducements in the form of bribes, kickbacks and other illegal activity</w:t>
      </w:r>
      <w:r w:rsidR="007E7673">
        <w:t xml:space="preserve"> </w:t>
      </w:r>
      <w:r w:rsidR="00FF6AA0" w:rsidRPr="0012036E">
        <w:t>to facilitate cooperation. A</w:t>
      </w:r>
      <w:r>
        <w:t>nd a</w:t>
      </w:r>
      <w:r w:rsidR="00FF6AA0" w:rsidRPr="0012036E">
        <w:t>s characteristic of highly hierarchical systems,</w:t>
      </w:r>
      <w:r w:rsidR="007E7673">
        <w:t xml:space="preserve"> </w:t>
      </w:r>
      <w:r w:rsidR="00FF6AA0" w:rsidRPr="0012036E">
        <w:t xml:space="preserve">there is tight control over the right of the participants to speak on behalf of the actor-network (Zuckerman 2010). </w:t>
      </w:r>
    </w:p>
    <w:p w:rsidR="007F2330" w:rsidRDefault="00FF6AA0" w:rsidP="004142A6">
      <w:r w:rsidRPr="0012036E">
        <w:t xml:space="preserve"> And yet, conflicting evidence on</w:t>
      </w:r>
      <w:r w:rsidR="007E7673">
        <w:t xml:space="preserve"> </w:t>
      </w:r>
      <w:r w:rsidRPr="0012036E">
        <w:t>the performance of this</w:t>
      </w:r>
      <w:r w:rsidR="007E7673">
        <w:t xml:space="preserve"> </w:t>
      </w:r>
      <w:r w:rsidRPr="0012036E">
        <w:t>closed, stratified and opaque</w:t>
      </w:r>
      <w:r w:rsidR="007E7673">
        <w:t xml:space="preserve"> </w:t>
      </w:r>
      <w:r w:rsidR="00115CC0">
        <w:t>organisation</w:t>
      </w:r>
      <w:r w:rsidRPr="0012036E">
        <w:t>al design makes it merit further research. On the one hand</w:t>
      </w:r>
      <w:r w:rsidR="007F2330">
        <w:t>,</w:t>
      </w:r>
      <w:r w:rsidR="007E7673">
        <w:t xml:space="preserve"> </w:t>
      </w:r>
      <w:r w:rsidRPr="0012036E">
        <w:t>empirical evidence points to remarkable achievements</w:t>
      </w:r>
      <w:r w:rsidR="007F2330">
        <w:t xml:space="preserve">, such as the </w:t>
      </w:r>
      <w:r w:rsidRPr="0012036E">
        <w:t xml:space="preserve">rapid developments of Addis Ababa’s light </w:t>
      </w:r>
      <w:r w:rsidRPr="0012036E">
        <w:lastRenderedPageBreak/>
        <w:t xml:space="preserve">rail transit, the first in Sub-Saharan Africa, and the railway connecting Kenya’s capital city to the port city of Mombasa – two infrastructures with potential for broad value creation. </w:t>
      </w:r>
      <w:r w:rsidR="007F2330">
        <w:t>Then, on the other hand,</w:t>
      </w:r>
      <w:r w:rsidRPr="0012036E">
        <w:t xml:space="preserve"> there </w:t>
      </w:r>
      <w:r w:rsidR="001D507C">
        <w:t xml:space="preserve">are </w:t>
      </w:r>
      <w:r w:rsidRPr="0012036E">
        <w:t xml:space="preserve">accounts of </w:t>
      </w:r>
      <w:r w:rsidR="00115CC0">
        <w:t>organisation</w:t>
      </w:r>
      <w:r w:rsidRPr="0012036E">
        <w:t xml:space="preserve">al failures due to underestimation of the strength of the institutions protecting property rights, often a legacy of the colonial period, and customary rights; the case, for example, of Chinese railway investments in Nigeria (Gil et al. 2018). This conflicting evidence raises interesting questions: </w:t>
      </w:r>
    </w:p>
    <w:p w:rsidR="007F2330" w:rsidRDefault="007F2330" w:rsidP="004142A6">
      <w:pPr>
        <w:pStyle w:val="Paragraphedeliste"/>
        <w:numPr>
          <w:ilvl w:val="0"/>
          <w:numId w:val="7"/>
        </w:numPr>
      </w:pPr>
      <w:r>
        <w:t>I</w:t>
      </w:r>
      <w:r w:rsidR="00FF6AA0" w:rsidRPr="0012036E">
        <w:t xml:space="preserve">s the effectiveness of this </w:t>
      </w:r>
      <w:r w:rsidR="00115CC0">
        <w:t>organisation</w:t>
      </w:r>
      <w:r w:rsidR="00FF6AA0" w:rsidRPr="0012036E">
        <w:t>al design contingent on particular attributes of</w:t>
      </w:r>
      <w:r w:rsidR="007E7673">
        <w:t xml:space="preserve"> </w:t>
      </w:r>
      <w:r w:rsidR="00FF6AA0" w:rsidRPr="0012036E">
        <w:t xml:space="preserve">the institutional environment? </w:t>
      </w:r>
    </w:p>
    <w:p w:rsidR="007F2330" w:rsidRDefault="00FF6AA0" w:rsidP="004142A6">
      <w:pPr>
        <w:pStyle w:val="Paragraphedeliste"/>
        <w:numPr>
          <w:ilvl w:val="0"/>
          <w:numId w:val="7"/>
        </w:numPr>
      </w:pPr>
      <w:r w:rsidRPr="0012036E">
        <w:t xml:space="preserve">Is the use of informal inducements a pre-requisite for this </w:t>
      </w:r>
      <w:r w:rsidR="00115CC0">
        <w:t>organisation</w:t>
      </w:r>
      <w:r w:rsidR="007E7673">
        <w:t xml:space="preserve"> </w:t>
      </w:r>
      <w:r w:rsidRPr="0012036E">
        <w:t xml:space="preserve">design to work? </w:t>
      </w:r>
    </w:p>
    <w:p w:rsidR="007F2330" w:rsidRDefault="00FF6AA0" w:rsidP="004142A6">
      <w:pPr>
        <w:pStyle w:val="Paragraphedeliste"/>
        <w:numPr>
          <w:ilvl w:val="0"/>
          <w:numId w:val="7"/>
        </w:numPr>
      </w:pPr>
      <w:r w:rsidRPr="0012036E">
        <w:t>Do its chances of success rely on particular attributes of the focal problem?</w:t>
      </w:r>
    </w:p>
    <w:p w:rsidR="007F2330" w:rsidRDefault="00FF6AA0" w:rsidP="004142A6">
      <w:pPr>
        <w:pStyle w:val="Paragraphedeliste"/>
        <w:numPr>
          <w:ilvl w:val="0"/>
          <w:numId w:val="7"/>
        </w:numPr>
      </w:pPr>
      <w:r w:rsidRPr="0012036E">
        <w:t xml:space="preserve">And what does success mean? </w:t>
      </w:r>
    </w:p>
    <w:p w:rsidR="008B68FC" w:rsidRDefault="00FF6AA0" w:rsidP="00B76DF9">
      <w:r w:rsidRPr="0012036E">
        <w:t>This last question is particularly hard to address</w:t>
      </w:r>
      <w:r w:rsidR="007F2330">
        <w:t>,</w:t>
      </w:r>
      <w:r w:rsidRPr="0012036E">
        <w:t xml:space="preserve"> when not only information flows on costs and benefits are covert, but also the</w:t>
      </w:r>
      <w:r w:rsidR="007E7673">
        <w:t xml:space="preserve"> </w:t>
      </w:r>
      <w:r w:rsidRPr="0012036E">
        <w:t xml:space="preserve">outcomes are long-lived and </w:t>
      </w:r>
      <w:r w:rsidR="001D507C">
        <w:t xml:space="preserve">so </w:t>
      </w:r>
      <w:r w:rsidRPr="0012036E">
        <w:t>data on value creation takes decades to assemble.</w:t>
      </w:r>
      <w:r w:rsidR="007E7673">
        <w:t xml:space="preserve"> </w:t>
      </w:r>
      <w:r w:rsidRPr="0012036E">
        <w:t>This is the case, for example, of the Tazara railway, a route for bulk trade from Zambia’s copper belt to the Tanzanian port of Dar es Salaam</w:t>
      </w:r>
      <w:r w:rsidR="001D507C">
        <w:t>,</w:t>
      </w:r>
      <w:r w:rsidRPr="0012036E">
        <w:t xml:space="preserve"> built in the 1970s with Chinese finance. This railway has struggled to create value since its opening, but the option is still open.</w:t>
      </w:r>
      <w:r w:rsidR="007E7673">
        <w:t xml:space="preserve"> </w:t>
      </w:r>
      <w:r w:rsidRPr="0012036E">
        <w:t>Relatedly, recent accounts suggest the design of Chinese-enabled systems to build infrastructure is itself evolving.</w:t>
      </w:r>
      <w:r w:rsidR="007E7673">
        <w:t xml:space="preserve"> </w:t>
      </w:r>
      <w:r w:rsidRPr="0012036E">
        <w:t>For example, the Belt and Road Initiative is creating</w:t>
      </w:r>
      <w:r w:rsidR="007E7673">
        <w:t xml:space="preserve"> </w:t>
      </w:r>
      <w:r w:rsidRPr="0012036E">
        <w:t>opportunities for Western companies to work with Chinese partners</w:t>
      </w:r>
      <w:r w:rsidRPr="00FF6AA0">
        <w:rPr>
          <w:rStyle w:val="Appelnotedebasdep"/>
        </w:rPr>
        <w:footnoteReference w:id="2"/>
      </w:r>
      <w:r w:rsidRPr="0012036E">
        <w:t xml:space="preserve">. And a China-IMF </w:t>
      </w:r>
      <w:r w:rsidR="001D507C">
        <w:t>c</w:t>
      </w:r>
      <w:r w:rsidRPr="0012036E">
        <w:t xml:space="preserve">apacity development </w:t>
      </w:r>
      <w:r w:rsidR="007E7673">
        <w:t>c</w:t>
      </w:r>
      <w:r w:rsidRPr="0012036E">
        <w:t>ent</w:t>
      </w:r>
      <w:r w:rsidR="001D507C">
        <w:t>re</w:t>
      </w:r>
      <w:r w:rsidR="007E7673">
        <w:t xml:space="preserve"> </w:t>
      </w:r>
      <w:r w:rsidRPr="0012036E">
        <w:t>was established in 2018 to train Chinese officials to work abroad</w:t>
      </w:r>
      <w:r w:rsidR="001D507C">
        <w:t xml:space="preserve"> –</w:t>
      </w:r>
      <w:r w:rsidRPr="0012036E">
        <w:t xml:space="preserve"> collaborations with potential to catalyse innovative forms of </w:t>
      </w:r>
      <w:r w:rsidR="00115CC0">
        <w:t>organising</w:t>
      </w:r>
      <w:r w:rsidRPr="0012036E">
        <w:t>.</w:t>
      </w:r>
    </w:p>
    <w:p w:rsidR="008B68FC" w:rsidRDefault="00FF6AA0" w:rsidP="0012036E">
      <w:r w:rsidRPr="0012036E">
        <w:lastRenderedPageBreak/>
        <w:t>Interesting and relevant as these research questions might be, gaining access to the inner workings of</w:t>
      </w:r>
      <w:r w:rsidR="007E7673">
        <w:t xml:space="preserve"> </w:t>
      </w:r>
      <w:r w:rsidRPr="0012036E">
        <w:t>networks enabled by Chinese finance</w:t>
      </w:r>
      <w:r w:rsidR="007E7673">
        <w:t xml:space="preserve"> </w:t>
      </w:r>
      <w:r w:rsidRPr="0012036E">
        <w:t>is not easy</w:t>
      </w:r>
      <w:r w:rsidR="001D507C">
        <w:t>,</w:t>
      </w:r>
      <w:r w:rsidRPr="0012036E">
        <w:t xml:space="preserve"> due to their own approach to navigat</w:t>
      </w:r>
      <w:r w:rsidR="001D507C">
        <w:t>ing</w:t>
      </w:r>
      <w:r w:rsidRPr="0012036E">
        <w:t xml:space="preserve"> institutional voids. </w:t>
      </w:r>
      <w:r w:rsidR="001D507C">
        <w:t xml:space="preserve">But </w:t>
      </w:r>
      <w:r w:rsidRPr="0012036E">
        <w:t>this difficulty is</w:t>
      </w:r>
      <w:r w:rsidR="007E7673">
        <w:t xml:space="preserve"> </w:t>
      </w:r>
      <w:r w:rsidRPr="0012036E">
        <w:t xml:space="preserve">a useful backdrop </w:t>
      </w:r>
      <w:r w:rsidR="001D507C">
        <w:t xml:space="preserve">for </w:t>
      </w:r>
      <w:r w:rsidRPr="0012036E">
        <w:t>think</w:t>
      </w:r>
      <w:r w:rsidR="001D507C">
        <w:t>ing</w:t>
      </w:r>
      <w:r w:rsidRPr="0012036E">
        <w:t xml:space="preserve"> about questions to ask on the</w:t>
      </w:r>
      <w:r w:rsidR="007E7673">
        <w:t xml:space="preserve"> </w:t>
      </w:r>
      <w:r w:rsidRPr="0012036E">
        <w:t>networks</w:t>
      </w:r>
      <w:r w:rsidR="007E7673">
        <w:t xml:space="preserve"> </w:t>
      </w:r>
      <w:r w:rsidRPr="0012036E">
        <w:t>to build public goods</w:t>
      </w:r>
      <w:r w:rsidR="007E7673">
        <w:t xml:space="preserve"> </w:t>
      </w:r>
      <w:r w:rsidRPr="0012036E">
        <w:t>enabled by traditional intermediaries.</w:t>
      </w:r>
      <w:r w:rsidR="00E33638">
        <w:t xml:space="preserve"> </w:t>
      </w:r>
      <w:r w:rsidRPr="0012036E">
        <w:t>Specifically,</w:t>
      </w:r>
      <w:r w:rsidR="007E7673">
        <w:t xml:space="preserve"> </w:t>
      </w:r>
      <w:r w:rsidRPr="0012036E">
        <w:t>two broad questions can be formulated. The first</w:t>
      </w:r>
      <w:r w:rsidR="007E7673">
        <w:t xml:space="preserve"> </w:t>
      </w:r>
      <w:r w:rsidRPr="0012036E">
        <w:t>revolves around setting boundaries under good governance constraints.</w:t>
      </w:r>
      <w:r w:rsidR="00E33638">
        <w:t xml:space="preserve"> </w:t>
      </w:r>
      <w:r w:rsidRPr="0012036E">
        <w:rPr>
          <w:lang w:val="en-US"/>
        </w:rPr>
        <w:t>These constraints are rooted in decades of western scholarship on the contribution of strong institutions and a shared belief in the rule of law to economic growth. This body of work posits</w:t>
      </w:r>
      <w:r w:rsidR="007E7673">
        <w:rPr>
          <w:lang w:val="en-US"/>
        </w:rPr>
        <w:t xml:space="preserve"> </w:t>
      </w:r>
      <w:r w:rsidRPr="0012036E">
        <w:rPr>
          <w:lang w:val="en-US"/>
        </w:rPr>
        <w:t xml:space="preserve">the value of </w:t>
      </w:r>
      <w:r w:rsidRPr="0012036E">
        <w:t>separating policy from the personal interests of the elites;</w:t>
      </w:r>
      <w:r w:rsidR="007E7673">
        <w:t xml:space="preserve"> </w:t>
      </w:r>
      <w:r w:rsidRPr="0012036E">
        <w:t>of the rules governing economic exchange</w:t>
      </w:r>
      <w:r w:rsidR="001D507C">
        <w:t>,</w:t>
      </w:r>
      <w:r w:rsidRPr="0012036E">
        <w:t xml:space="preserve"> and governing how these rules are enforced and may be changed, and of the capacity of the state to commit credibly to uphold</w:t>
      </w:r>
      <w:r w:rsidR="001D507C">
        <w:t>ing</w:t>
      </w:r>
      <w:r w:rsidRPr="0012036E">
        <w:t xml:space="preserve"> property rights (North and Weingast 1989; North, Wallis and</w:t>
      </w:r>
      <w:r w:rsidR="007E7673">
        <w:t xml:space="preserve"> </w:t>
      </w:r>
      <w:r w:rsidRPr="0012036E">
        <w:t xml:space="preserve">Weingast 2009). </w:t>
      </w:r>
    </w:p>
    <w:p w:rsidR="008B68FC" w:rsidRPr="0012036E" w:rsidRDefault="00FF6AA0" w:rsidP="00B76DF9">
      <w:pPr>
        <w:rPr>
          <w:lang w:val="en-US"/>
        </w:rPr>
      </w:pPr>
      <w:r w:rsidRPr="0012036E">
        <w:t>To meet these</w:t>
      </w:r>
      <w:r w:rsidR="007E7673">
        <w:t xml:space="preserve"> </w:t>
      </w:r>
      <w:r w:rsidRPr="0012036E">
        <w:t xml:space="preserve">good governance constraints, </w:t>
      </w:r>
      <w:r w:rsidRPr="0012036E">
        <w:rPr>
          <w:lang w:val="en-US"/>
        </w:rPr>
        <w:t xml:space="preserve">the </w:t>
      </w:r>
      <w:r w:rsidR="00115CC0">
        <w:rPr>
          <w:lang w:val="en-US"/>
        </w:rPr>
        <w:t>organisation</w:t>
      </w:r>
      <w:r w:rsidRPr="0012036E">
        <w:rPr>
          <w:lang w:val="en-US"/>
        </w:rPr>
        <w:t xml:space="preserve">al leaders are expected to share decision rights with key stakeholders, </w:t>
      </w:r>
      <w:r w:rsidR="001D507C">
        <w:rPr>
          <w:lang w:val="en-US"/>
        </w:rPr>
        <w:t>e</w:t>
      </w:r>
      <w:r w:rsidR="00E33638">
        <w:rPr>
          <w:lang w:val="en-US"/>
        </w:rPr>
        <w:t>.</w:t>
      </w:r>
      <w:r w:rsidR="001D507C">
        <w:rPr>
          <w:lang w:val="en-US"/>
        </w:rPr>
        <w:t>g</w:t>
      </w:r>
      <w:r w:rsidR="00E33638">
        <w:rPr>
          <w:lang w:val="en-US"/>
        </w:rPr>
        <w:t>.,</w:t>
      </w:r>
      <w:r w:rsidRPr="0012036E">
        <w:rPr>
          <w:lang w:val="en-US"/>
        </w:rPr>
        <w:t xml:space="preserve"> environmental agencies</w:t>
      </w:r>
      <w:r w:rsidR="001D507C">
        <w:rPr>
          <w:lang w:val="en-US"/>
        </w:rPr>
        <w:t xml:space="preserve"> and</w:t>
      </w:r>
      <w:r w:rsidRPr="0012036E">
        <w:rPr>
          <w:lang w:val="en-US"/>
        </w:rPr>
        <w:t xml:space="preserve"> local governments</w:t>
      </w:r>
      <w:r w:rsidR="001D507C">
        <w:rPr>
          <w:lang w:val="en-US"/>
        </w:rPr>
        <w:t>.</w:t>
      </w:r>
      <w:r w:rsidRPr="0012036E">
        <w:rPr>
          <w:lang w:val="en-US"/>
        </w:rPr>
        <w:t xml:space="preserve"> </w:t>
      </w:r>
      <w:r w:rsidR="001D507C">
        <w:rPr>
          <w:lang w:val="en-US"/>
        </w:rPr>
        <w:t>T</w:t>
      </w:r>
      <w:r w:rsidRPr="0012036E">
        <w:rPr>
          <w:lang w:val="en-US"/>
        </w:rPr>
        <w:t>hey are also expected to</w:t>
      </w:r>
      <w:r w:rsidRPr="0012036E">
        <w:t>“co-opt” (</w:t>
      </w:r>
      <w:r w:rsidRPr="0012036E">
        <w:rPr>
          <w:lang w:val="en-US"/>
        </w:rPr>
        <w:t>Lawrence and Lorch 1967) other</w:t>
      </w:r>
      <w:r w:rsidRPr="0012036E">
        <w:t xml:space="preserve"> stakeholders,</w:t>
      </w:r>
      <w:r w:rsidR="007E7673">
        <w:t xml:space="preserve"> </w:t>
      </w:r>
      <w:r w:rsidRPr="0012036E">
        <w:t>trading access to their resources for a loss of decision-making autonomy</w:t>
      </w:r>
      <w:r w:rsidRPr="0012036E">
        <w:rPr>
          <w:lang w:val="en-US"/>
        </w:rPr>
        <w:t xml:space="preserve">. Any </w:t>
      </w:r>
      <w:r w:rsidRPr="0012036E">
        <w:t xml:space="preserve">decision to locate decision rights is an </w:t>
      </w:r>
      <w:r w:rsidR="00115CC0">
        <w:t>organisation</w:t>
      </w:r>
      <w:r w:rsidRPr="0012036E">
        <w:t>al design choice</w:t>
      </w:r>
      <w:r w:rsidR="007E7673">
        <w:t xml:space="preserve"> </w:t>
      </w:r>
      <w:r w:rsidRPr="0012036E">
        <w:t>(Aghion</w:t>
      </w:r>
      <w:r w:rsidR="007E7673">
        <w:t xml:space="preserve"> </w:t>
      </w:r>
      <w:r w:rsidRPr="0012036E">
        <w:rPr>
          <w:iCs/>
        </w:rPr>
        <w:t>and Tirole 1997</w:t>
      </w:r>
      <w:r w:rsidRPr="0012036E">
        <w:t>). Hence good governance constraints are about setting boundaries. T</w:t>
      </w:r>
      <w:r w:rsidRPr="0012036E">
        <w:rPr>
          <w:lang w:val="en-US"/>
        </w:rPr>
        <w:t xml:space="preserve">his does not mean that a system enabled by traditional intermediaries is </w:t>
      </w:r>
      <w:r w:rsidR="001D507C">
        <w:rPr>
          <w:lang w:val="en-US"/>
        </w:rPr>
        <w:t>prohibited from</w:t>
      </w:r>
      <w:r w:rsidRPr="0012036E">
        <w:rPr>
          <w:lang w:val="en-US"/>
        </w:rPr>
        <w:t xml:space="preserve"> mak</w:t>
      </w:r>
      <w:r w:rsidR="001D507C">
        <w:rPr>
          <w:lang w:val="en-US"/>
        </w:rPr>
        <w:t>ing</w:t>
      </w:r>
      <w:r w:rsidRPr="0012036E">
        <w:rPr>
          <w:lang w:val="en-US"/>
        </w:rPr>
        <w:t xml:space="preserve"> unilateral decisions. It </w:t>
      </w:r>
      <w:r w:rsidR="001D507C">
        <w:rPr>
          <w:lang w:val="en-US"/>
        </w:rPr>
        <w:t>can;</w:t>
      </w:r>
      <w:r w:rsidRPr="0012036E">
        <w:rPr>
          <w:lang w:val="en-US"/>
        </w:rPr>
        <w:t xml:space="preserve"> </w:t>
      </w:r>
      <w:r w:rsidR="001D507C">
        <w:rPr>
          <w:lang w:val="en-US"/>
        </w:rPr>
        <w:t>b</w:t>
      </w:r>
      <w:r w:rsidRPr="0012036E">
        <w:rPr>
          <w:lang w:val="en-US"/>
        </w:rPr>
        <w:t>ut these systems must follow the rule of law and respect property rights to attend to distributional concerns on value creation. These systems are also expected to help develop the institutions and capabilities in the context</w:t>
      </w:r>
      <w:r w:rsidR="003E6E84">
        <w:rPr>
          <w:lang w:val="en-US"/>
        </w:rPr>
        <w:t>, e</w:t>
      </w:r>
      <w:r w:rsidR="00E33638">
        <w:rPr>
          <w:lang w:val="en-US"/>
        </w:rPr>
        <w:t>.</w:t>
      </w:r>
      <w:r w:rsidR="003E6E84">
        <w:rPr>
          <w:lang w:val="en-US"/>
        </w:rPr>
        <w:t>g</w:t>
      </w:r>
      <w:r w:rsidR="00E33638">
        <w:rPr>
          <w:lang w:val="en-US"/>
        </w:rPr>
        <w:t>.,</w:t>
      </w:r>
      <w:r w:rsidRPr="0012036E">
        <w:rPr>
          <w:lang w:val="en-US"/>
        </w:rPr>
        <w:t xml:space="preserve"> legislation for budgeting and manag</w:t>
      </w:r>
      <w:r w:rsidR="003E6E84">
        <w:rPr>
          <w:lang w:val="en-US"/>
        </w:rPr>
        <w:t>ing</w:t>
      </w:r>
      <w:r w:rsidRPr="0012036E">
        <w:rPr>
          <w:lang w:val="en-US"/>
        </w:rPr>
        <w:t xml:space="preserve"> public expenditure; structures to arbitrate disputes;</w:t>
      </w:r>
      <w:r w:rsidR="003E6E84">
        <w:rPr>
          <w:lang w:val="en-US"/>
        </w:rPr>
        <w:t xml:space="preserve"> and</w:t>
      </w:r>
      <w:r w:rsidRPr="0012036E">
        <w:rPr>
          <w:lang w:val="en-US"/>
        </w:rPr>
        <w:t xml:space="preserve"> management capacity of public agencies. These constraints</w:t>
      </w:r>
      <w:r w:rsidR="008B68FC">
        <w:rPr>
          <w:lang w:val="en-US"/>
        </w:rPr>
        <w:t xml:space="preserve"> </w:t>
      </w:r>
      <w:r w:rsidRPr="0012036E">
        <w:rPr>
          <w:lang w:val="en-US"/>
        </w:rPr>
        <w:t>exacerbate the interdependency of the system with an institutionally underdeveloped</w:t>
      </w:r>
      <w:r w:rsidR="008B68FC">
        <w:rPr>
          <w:lang w:val="en-US"/>
        </w:rPr>
        <w:t xml:space="preserve"> </w:t>
      </w:r>
      <w:r w:rsidRPr="0012036E">
        <w:rPr>
          <w:lang w:val="en-US"/>
        </w:rPr>
        <w:t>context</w:t>
      </w:r>
      <w:r w:rsidR="003E6E84">
        <w:rPr>
          <w:lang w:val="en-US"/>
        </w:rPr>
        <w:t xml:space="preserve"> – </w:t>
      </w:r>
      <w:r w:rsidRPr="0012036E">
        <w:t xml:space="preserve">a source of uncertainty that threatens </w:t>
      </w:r>
      <w:r w:rsidR="00E33638">
        <w:t xml:space="preserve">their </w:t>
      </w:r>
      <w:r w:rsidRPr="0012036E">
        <w:t>survival</w:t>
      </w:r>
      <w:r w:rsidRPr="0012036E">
        <w:rPr>
          <w:lang w:val="en-US"/>
        </w:rPr>
        <w:t xml:space="preserve">. </w:t>
      </w:r>
    </w:p>
    <w:p w:rsidR="008B68FC" w:rsidRPr="0012036E" w:rsidRDefault="00FF6AA0" w:rsidP="00B76DF9">
      <w:pPr>
        <w:rPr>
          <w:lang w:val="en-US"/>
        </w:rPr>
      </w:pPr>
      <w:r w:rsidRPr="0012036E">
        <w:lastRenderedPageBreak/>
        <w:t xml:space="preserve">Importantly, </w:t>
      </w:r>
      <w:r w:rsidRPr="0012036E">
        <w:rPr>
          <w:lang w:val="en-US"/>
        </w:rPr>
        <w:t>good governance constraints do not advocate</w:t>
      </w:r>
      <w:r w:rsidR="008B68FC">
        <w:rPr>
          <w:lang w:val="en-US"/>
        </w:rPr>
        <w:t xml:space="preserve"> </w:t>
      </w:r>
      <w:r w:rsidRPr="0012036E">
        <w:rPr>
          <w:lang w:val="en-US"/>
        </w:rPr>
        <w:t>flat systems</w:t>
      </w:r>
      <w:r w:rsidR="008B68FC">
        <w:rPr>
          <w:lang w:val="en-US"/>
        </w:rPr>
        <w:t xml:space="preserve"> </w:t>
      </w:r>
      <w:r w:rsidRPr="0012036E">
        <w:rPr>
          <w:lang w:val="en-US"/>
        </w:rPr>
        <w:t>with equal members. They also do not advocate that the</w:t>
      </w:r>
      <w:r w:rsidR="008B68FC">
        <w:rPr>
          <w:lang w:val="en-US"/>
        </w:rPr>
        <w:t xml:space="preserve"> </w:t>
      </w:r>
      <w:r w:rsidRPr="0012036E">
        <w:rPr>
          <w:lang w:val="en-US"/>
        </w:rPr>
        <w:t>systems need to be open to any actor want</w:t>
      </w:r>
      <w:r w:rsidR="003E6E84">
        <w:rPr>
          <w:lang w:val="en-US"/>
        </w:rPr>
        <w:t>ing</w:t>
      </w:r>
      <w:r w:rsidRPr="0012036E">
        <w:rPr>
          <w:lang w:val="en-US"/>
        </w:rPr>
        <w:t xml:space="preserve"> to join in. On the contrary, </w:t>
      </w:r>
      <w:r w:rsidR="00115CC0">
        <w:rPr>
          <w:lang w:val="en-US"/>
        </w:rPr>
        <w:t>organisation</w:t>
      </w:r>
      <w:r w:rsidRPr="0012036E">
        <w:rPr>
          <w:lang w:val="en-US"/>
        </w:rPr>
        <w:t>al designs enabled by traditional intermediaries remain stratified and closed, with the lender and the state sharing</w:t>
      </w:r>
      <w:r w:rsidR="008B68FC">
        <w:rPr>
          <w:lang w:val="en-US"/>
        </w:rPr>
        <w:t xml:space="preserve"> </w:t>
      </w:r>
      <w:r w:rsidRPr="0012036E">
        <w:rPr>
          <w:lang w:val="en-US"/>
        </w:rPr>
        <w:t xml:space="preserve">the </w:t>
      </w:r>
      <w:r w:rsidR="003E6E84">
        <w:rPr>
          <w:lang w:val="en-US"/>
        </w:rPr>
        <w:t>“</w:t>
      </w:r>
      <w:r w:rsidRPr="0012036E">
        <w:rPr>
          <w:lang w:val="en-US"/>
        </w:rPr>
        <w:t>gatekeeper</w:t>
      </w:r>
      <w:r w:rsidR="003E6E84">
        <w:rPr>
          <w:lang w:val="en-US"/>
        </w:rPr>
        <w:t xml:space="preserve">” </w:t>
      </w:r>
      <w:r w:rsidRPr="0012036E">
        <w:rPr>
          <w:lang w:val="en-US"/>
        </w:rPr>
        <w:t xml:space="preserve">role </w:t>
      </w:r>
      <w:r w:rsidRPr="0012036E">
        <w:t xml:space="preserve">(Rothaermel and Boeker 2008). </w:t>
      </w:r>
      <w:r w:rsidRPr="0012036E">
        <w:rPr>
          <w:lang w:val="en-US"/>
        </w:rPr>
        <w:t>But</w:t>
      </w:r>
      <w:r w:rsidR="008B68FC">
        <w:rPr>
          <w:lang w:val="en-US"/>
        </w:rPr>
        <w:t xml:space="preserve"> </w:t>
      </w:r>
      <w:r w:rsidRPr="0012036E">
        <w:rPr>
          <w:lang w:val="en-US"/>
        </w:rPr>
        <w:t>transaction costs increase with efforts to build consensus with key stakeholders,</w:t>
      </w:r>
      <w:r w:rsidR="008B68FC">
        <w:rPr>
          <w:lang w:val="en-US"/>
        </w:rPr>
        <w:t xml:space="preserve"> </w:t>
      </w:r>
      <w:r w:rsidRPr="0012036E">
        <w:rPr>
          <w:lang w:val="en-US"/>
        </w:rPr>
        <w:t>engage</w:t>
      </w:r>
      <w:r w:rsidR="003E6E84">
        <w:rPr>
          <w:lang w:val="en-US"/>
        </w:rPr>
        <w:t>ment</w:t>
      </w:r>
      <w:r w:rsidRPr="0012036E">
        <w:rPr>
          <w:lang w:val="en-US"/>
        </w:rPr>
        <w:t xml:space="preserve"> with other stakeholders,</w:t>
      </w:r>
      <w:r w:rsidR="008B68FC">
        <w:rPr>
          <w:lang w:val="en-US"/>
        </w:rPr>
        <w:t xml:space="preserve"> </w:t>
      </w:r>
      <w:r w:rsidRPr="0012036E">
        <w:rPr>
          <w:lang w:val="en-US"/>
        </w:rPr>
        <w:t>design</w:t>
      </w:r>
      <w:r w:rsidR="003E6E84">
        <w:rPr>
          <w:lang w:val="en-US"/>
        </w:rPr>
        <w:t>ing</w:t>
      </w:r>
      <w:r w:rsidRPr="0012036E">
        <w:rPr>
          <w:lang w:val="en-US"/>
        </w:rPr>
        <w:t xml:space="preserve"> contracts to govern resource exchanges</w:t>
      </w:r>
      <w:r w:rsidR="008B68FC">
        <w:rPr>
          <w:lang w:val="en-US"/>
        </w:rPr>
        <w:t xml:space="preserve"> </w:t>
      </w:r>
      <w:r w:rsidRPr="0012036E">
        <w:rPr>
          <w:lang w:val="en-US"/>
        </w:rPr>
        <w:t>and</w:t>
      </w:r>
      <w:r w:rsidR="008B68FC">
        <w:rPr>
          <w:lang w:val="en-US"/>
        </w:rPr>
        <w:t xml:space="preserve"> </w:t>
      </w:r>
      <w:r w:rsidRPr="0012036E">
        <w:rPr>
          <w:lang w:val="en-US"/>
        </w:rPr>
        <w:t>develop</w:t>
      </w:r>
      <w:r w:rsidR="003E6E84">
        <w:rPr>
          <w:lang w:val="en-US"/>
        </w:rPr>
        <w:t>ing</w:t>
      </w:r>
      <w:r w:rsidRPr="0012036E">
        <w:rPr>
          <w:lang w:val="en-US"/>
        </w:rPr>
        <w:t xml:space="preserve"> surrounding</w:t>
      </w:r>
      <w:r w:rsidR="008B68FC">
        <w:rPr>
          <w:lang w:val="en-US"/>
        </w:rPr>
        <w:t xml:space="preserve"> </w:t>
      </w:r>
      <w:r w:rsidRPr="0012036E">
        <w:rPr>
          <w:lang w:val="en-US"/>
        </w:rPr>
        <w:t>institutions.</w:t>
      </w:r>
      <w:r w:rsidR="008B68FC">
        <w:rPr>
          <w:lang w:val="en-US"/>
        </w:rPr>
        <w:t xml:space="preserve"> </w:t>
      </w:r>
      <w:r w:rsidRPr="0012036E">
        <w:rPr>
          <w:lang w:val="en-US"/>
        </w:rPr>
        <w:t>Changing</w:t>
      </w:r>
      <w:r w:rsidR="008B68FC">
        <w:rPr>
          <w:lang w:val="en-US"/>
        </w:rPr>
        <w:t xml:space="preserve"> </w:t>
      </w:r>
      <w:r w:rsidRPr="0012036E">
        <w:rPr>
          <w:lang w:val="en-US"/>
        </w:rPr>
        <w:t>institutional regimes</w:t>
      </w:r>
      <w:r w:rsidR="008B68FC">
        <w:rPr>
          <w:lang w:val="en-US"/>
        </w:rPr>
        <w:t xml:space="preserve"> is</w:t>
      </w:r>
      <w:r w:rsidRPr="0012036E">
        <w:rPr>
          <w:lang w:val="en-US"/>
        </w:rPr>
        <w:t xml:space="preserve"> particularly</w:t>
      </w:r>
      <w:r w:rsidR="008B68FC">
        <w:rPr>
          <w:lang w:val="en-US"/>
        </w:rPr>
        <w:t xml:space="preserve"> </w:t>
      </w:r>
      <w:r w:rsidRPr="0012036E">
        <w:rPr>
          <w:lang w:val="en-US"/>
        </w:rPr>
        <w:t>time-consuming and costly</w:t>
      </w:r>
      <w:r w:rsidR="008B68FC">
        <w:rPr>
          <w:lang w:val="en-US"/>
        </w:rPr>
        <w:t xml:space="preserve"> </w:t>
      </w:r>
      <w:r w:rsidRPr="0012036E">
        <w:t>because of information asymmetries, incompatible interests and equity concerns (Libecap 1989).</w:t>
      </w:r>
      <w:r w:rsidR="00E33638">
        <w:t xml:space="preserve"> </w:t>
      </w:r>
      <w:r w:rsidRPr="0012036E">
        <w:t>This raises the question of how,</w:t>
      </w:r>
      <w:r w:rsidR="008B68FC">
        <w:t xml:space="preserve"> </w:t>
      </w:r>
      <w:r w:rsidRPr="0012036E">
        <w:t xml:space="preserve">under the shadow of good governance constraints, </w:t>
      </w:r>
      <w:r w:rsidR="00115CC0">
        <w:t>organisation</w:t>
      </w:r>
      <w:r w:rsidRPr="0012036E">
        <w:t>al boundaries can be manipulated to</w:t>
      </w:r>
      <w:r w:rsidR="008B68FC">
        <w:t xml:space="preserve"> </w:t>
      </w:r>
      <w:r w:rsidRPr="0012036E">
        <w:rPr>
          <w:i/>
        </w:rPr>
        <w:t>simultaneously</w:t>
      </w:r>
      <w:r w:rsidR="008B68FC">
        <w:rPr>
          <w:i/>
        </w:rPr>
        <w:t xml:space="preserve"> </w:t>
      </w:r>
      <w:r w:rsidRPr="0012036E">
        <w:t xml:space="preserve">economise on transaction costs, encourage cooperation and accelerate growth. </w:t>
      </w:r>
    </w:p>
    <w:p w:rsidR="008B68FC" w:rsidRDefault="00FF6AA0" w:rsidP="004142A6">
      <w:r w:rsidRPr="0012036E">
        <w:t>A second broad research question</w:t>
      </w:r>
      <w:r w:rsidR="003E6E84">
        <w:t>,</w:t>
      </w:r>
      <w:r w:rsidRPr="0012036E">
        <w:t xml:space="preserve"> triggered by the loss of allure in networks enabled by traditional intermediaries</w:t>
      </w:r>
      <w:r w:rsidR="003E6E84">
        <w:t>,</w:t>
      </w:r>
      <w:r w:rsidRPr="0012036E">
        <w:t xml:space="preserve"> relates to the role of the informal </w:t>
      </w:r>
      <w:r w:rsidR="00115CC0">
        <w:t>organisation</w:t>
      </w:r>
      <w:r w:rsidRPr="0012036E">
        <w:t xml:space="preserve">. </w:t>
      </w:r>
      <w:r w:rsidR="00115CC0">
        <w:t>Organisation</w:t>
      </w:r>
      <w:r w:rsidRPr="0012036E">
        <w:t>al design choices matter because they mandate interactions for exchanging and mobilizing resources in pursuit of collective goals (Gulati and Puranam 2009). In other words, designed structures and processes are what</w:t>
      </w:r>
      <w:r w:rsidR="003E6E84">
        <w:t xml:space="preserve"> both</w:t>
      </w:r>
      <w:r w:rsidRPr="0012036E">
        <w:t xml:space="preserve"> constrains and enables collective action. But researching connections between </w:t>
      </w:r>
      <w:r w:rsidR="00115CC0">
        <w:t>organisation</w:t>
      </w:r>
      <w:r w:rsidRPr="0012036E">
        <w:t xml:space="preserve">al design and social networks is also critical to further our understanding of </w:t>
      </w:r>
      <w:r w:rsidR="00115CC0">
        <w:t>organisation</w:t>
      </w:r>
      <w:r w:rsidRPr="0012036E">
        <w:t>al performance (Van de Ven et al. 2013). We know that dispute resolution ultimately hinges on the interplay between formal and informal mechanisms.</w:t>
      </w:r>
      <w:r w:rsidR="008B68FC">
        <w:t xml:space="preserve"> </w:t>
      </w:r>
      <w:r w:rsidR="003E6E84">
        <w:t>And w</w:t>
      </w:r>
      <w:r w:rsidRPr="0012036E">
        <w:t xml:space="preserve">e also know that informal mechanisms can compensate for the formal </w:t>
      </w:r>
      <w:r w:rsidR="00115CC0">
        <w:t>organisation</w:t>
      </w:r>
      <w:r w:rsidRPr="0012036E">
        <w:t xml:space="preserve"> by encouraging individuals to behave in certain ways that can add value</w:t>
      </w:r>
      <w:r w:rsidR="003E6E84">
        <w:t>,</w:t>
      </w:r>
      <w:r w:rsidRPr="0012036E">
        <w:t xml:space="preserve"> even if the formal </w:t>
      </w:r>
      <w:r w:rsidR="00115CC0">
        <w:t>organisation</w:t>
      </w:r>
      <w:r w:rsidRPr="0012036E">
        <w:t xml:space="preserve"> does not reward or emphasize those behaviours (Gulati and Puranam 2009). Furthermore, in institutionally underdeveloped and resource-constrained settings,</w:t>
      </w:r>
      <w:r w:rsidR="003E6E84">
        <w:t xml:space="preserve"> </w:t>
      </w:r>
      <w:r w:rsidR="00115CC0">
        <w:t>organisation</w:t>
      </w:r>
      <w:r w:rsidRPr="0012036E">
        <w:t>s are more effective if they have capacity to mobilise informal resources like local know-how, networks of trust and traditional technologies (George et al. 2016).</w:t>
      </w:r>
    </w:p>
    <w:p w:rsidR="008B68FC" w:rsidRDefault="00FF6AA0" w:rsidP="004142A6">
      <w:r w:rsidRPr="0012036E">
        <w:lastRenderedPageBreak/>
        <w:t xml:space="preserve">The idea that inconsistencies between the formal and informal </w:t>
      </w:r>
      <w:r w:rsidR="00115CC0">
        <w:t>organisation</w:t>
      </w:r>
      <w:r w:rsidRPr="0012036E">
        <w:t xml:space="preserve"> can be leveraged to create ambidextrous </w:t>
      </w:r>
      <w:r w:rsidR="00115CC0">
        <w:t>organisation</w:t>
      </w:r>
      <w:r w:rsidRPr="0012036E">
        <w:t>s seems particular relevant to tackle the grand challenge motivating this call for</w:t>
      </w:r>
      <w:r w:rsidR="008B68FC">
        <w:t xml:space="preserve"> </w:t>
      </w:r>
      <w:r w:rsidRPr="0012036E">
        <w:t>research. Perrow’s (1986) study of complex systems shows that management by direct controls is “expensive and reactive”. Perrow went further</w:t>
      </w:r>
      <w:r w:rsidR="003E6E84">
        <w:t>,</w:t>
      </w:r>
      <w:r w:rsidRPr="0012036E">
        <w:t xml:space="preserve"> stat</w:t>
      </w:r>
      <w:r w:rsidR="003E6E84">
        <w:t>ing</w:t>
      </w:r>
      <w:r w:rsidRPr="0012036E">
        <w:t xml:space="preserve"> that “the vast proportion of the activity in </w:t>
      </w:r>
      <w:r w:rsidR="00115CC0">
        <w:t>organisation</w:t>
      </w:r>
      <w:r w:rsidRPr="0012036E">
        <w:t>s goes on without personal directives and supervision</w:t>
      </w:r>
      <w:r w:rsidR="003E6E84">
        <w:t xml:space="preserve"> – </w:t>
      </w:r>
      <w:r w:rsidRPr="0012036E">
        <w:t xml:space="preserve">and even without written rules.” Our focal challenge suggests a duality in </w:t>
      </w:r>
      <w:r w:rsidR="00115CC0">
        <w:t>organisation</w:t>
      </w:r>
      <w:r w:rsidRPr="0012036E">
        <w:t xml:space="preserve">al design: we need quick action </w:t>
      </w:r>
      <w:r w:rsidRPr="0012036E">
        <w:rPr>
          <w:i/>
        </w:rPr>
        <w:t>and</w:t>
      </w:r>
      <w:r w:rsidR="008B68FC">
        <w:rPr>
          <w:i/>
        </w:rPr>
        <w:t xml:space="preserve"> </w:t>
      </w:r>
      <w:r w:rsidRPr="0012036E">
        <w:t>change institutions.</w:t>
      </w:r>
      <w:r w:rsidR="008B68FC">
        <w:t xml:space="preserve"> </w:t>
      </w:r>
      <w:r w:rsidRPr="0012036E">
        <w:t xml:space="preserve">Yet empirical evidence shows the two objectives </w:t>
      </w:r>
      <w:r w:rsidR="003E6E84">
        <w:t>are hard</w:t>
      </w:r>
      <w:r w:rsidRPr="0012036E">
        <w:t xml:space="preserve"> to reconcile. For </w:t>
      </w:r>
      <w:r w:rsidR="003E6E84">
        <w:t>instance</w:t>
      </w:r>
      <w:r w:rsidRPr="0012036E">
        <w:t xml:space="preserve">, for more than a decade the World Bank has </w:t>
      </w:r>
      <w:r w:rsidR="003E6E84">
        <w:t xml:space="preserve">worked </w:t>
      </w:r>
      <w:r w:rsidRPr="0012036E">
        <w:t>with the government of Kampala, Uganda’s capital, to upgrade its network of colonial-era roads. The Bank claims that Kampala is a “city in transformation”. But the achievements on the ground have been</w:t>
      </w:r>
      <w:r w:rsidR="008B68FC">
        <w:t xml:space="preserve"> </w:t>
      </w:r>
      <w:r w:rsidRPr="0012036E">
        <w:t>outpaced by the rapid growth of Kampala’s population</w:t>
      </w:r>
      <w:r w:rsidR="00B93BEB">
        <w:t xml:space="preserve">. This sense of frustration </w:t>
      </w:r>
      <w:r w:rsidRPr="0012036E">
        <w:t xml:space="preserve">is even greater in Lagos, Nigeria, </w:t>
      </w:r>
      <w:r w:rsidR="00B93BEB">
        <w:t xml:space="preserve">which will </w:t>
      </w:r>
      <w:r w:rsidRPr="0012036E">
        <w:t xml:space="preserve">soon become Africa’s largest city by population: 15 years </w:t>
      </w:r>
      <w:r w:rsidR="00B93BEB">
        <w:t>after</w:t>
      </w:r>
      <w:r w:rsidR="00B93BEB" w:rsidRPr="0012036E">
        <w:t xml:space="preserve"> </w:t>
      </w:r>
      <w:r w:rsidRPr="0012036E">
        <w:t>the World Bank helped set up a</w:t>
      </w:r>
      <w:r w:rsidR="008B68FC">
        <w:t xml:space="preserve"> </w:t>
      </w:r>
      <w:r w:rsidRPr="0012036E">
        <w:t>transportation agency,</w:t>
      </w:r>
      <w:r w:rsidR="008B68FC">
        <w:t xml:space="preserve"> </w:t>
      </w:r>
      <w:r w:rsidRPr="0012036E">
        <w:t>Lagos still lacks basic public transportation (Gil et al. 2018).</w:t>
      </w:r>
    </w:p>
    <w:p w:rsidR="008B68FC" w:rsidRDefault="00B93BEB" w:rsidP="004142A6">
      <w:r>
        <w:t>So it is</w:t>
      </w:r>
      <w:r w:rsidR="00FF6AA0" w:rsidRPr="0012036E">
        <w:t xml:space="preserve"> worth exploring ways by which the informal </w:t>
      </w:r>
      <w:r w:rsidR="00115CC0">
        <w:t>organisation</w:t>
      </w:r>
      <w:r w:rsidR="00FF6AA0" w:rsidRPr="0012036E">
        <w:t xml:space="preserve"> can compensate for the slowness of the formal </w:t>
      </w:r>
      <w:r w:rsidR="00115CC0">
        <w:t>organisation</w:t>
      </w:r>
      <w:r w:rsidR="00FF6AA0" w:rsidRPr="0012036E">
        <w:t xml:space="preserve"> enabled by traditional intermediaries. Evidence from systems enabled by Chinese finance suggests</w:t>
      </w:r>
      <w:r w:rsidR="008B68FC">
        <w:t xml:space="preserve"> </w:t>
      </w:r>
      <w:r w:rsidR="00FF6AA0" w:rsidRPr="0012036E">
        <w:t xml:space="preserve">their </w:t>
      </w:r>
      <w:r>
        <w:t>rapid</w:t>
      </w:r>
      <w:r w:rsidRPr="0012036E">
        <w:t xml:space="preserve"> </w:t>
      </w:r>
      <w:r w:rsidR="00FF6AA0" w:rsidRPr="0012036E">
        <w:t>achievements</w:t>
      </w:r>
      <w:r w:rsidR="008B68FC">
        <w:t xml:space="preserve"> </w:t>
      </w:r>
      <w:r w:rsidR="00FF6AA0" w:rsidRPr="0012036E">
        <w:t>can be traced in part to cooperation facilitated by</w:t>
      </w:r>
      <w:r w:rsidR="008B68FC">
        <w:t xml:space="preserve"> </w:t>
      </w:r>
      <w:r w:rsidR="00FF6AA0" w:rsidRPr="0012036E">
        <w:t xml:space="preserve">informal private gains. The role of a powerful informal </w:t>
      </w:r>
      <w:r w:rsidR="00115CC0">
        <w:t>organisation</w:t>
      </w:r>
      <w:r w:rsidR="008B68FC">
        <w:t xml:space="preserve"> </w:t>
      </w:r>
      <w:r w:rsidR="00FF6AA0" w:rsidRPr="0012036E">
        <w:t xml:space="preserve">is also documented in accounts of the nineteenth-century US infrastructure boom (Chandler 1977, Levy2014). </w:t>
      </w:r>
      <w:r>
        <w:t>But o</w:t>
      </w:r>
      <w:r w:rsidR="00FF6AA0" w:rsidRPr="0012036E">
        <w:t>f course</w:t>
      </w:r>
      <w:r>
        <w:t>,</w:t>
      </w:r>
      <w:r w:rsidR="00FF6AA0" w:rsidRPr="0012036E">
        <w:t xml:space="preserve"> the idea of a compensatory fit by which the informal </w:t>
      </w:r>
      <w:r w:rsidR="00115CC0">
        <w:t>organisation</w:t>
      </w:r>
      <w:r w:rsidR="00FF6AA0" w:rsidRPr="0012036E">
        <w:t xml:space="preserve"> pushes in a direction away from good governance</w:t>
      </w:r>
      <w:r w:rsidR="008B68FC">
        <w:t xml:space="preserve"> </w:t>
      </w:r>
      <w:r w:rsidR="00FF6AA0" w:rsidRPr="0012036E">
        <w:t>is</w:t>
      </w:r>
      <w:r w:rsidR="008B68FC">
        <w:t xml:space="preserve"> </w:t>
      </w:r>
      <w:r w:rsidR="00FF6AA0" w:rsidRPr="0012036E">
        <w:t>unsettling; turning a blind eye to bribery, corruption and other illegal activities goes</w:t>
      </w:r>
      <w:r w:rsidR="008B68FC">
        <w:t xml:space="preserve"> </w:t>
      </w:r>
      <w:r w:rsidR="00FF6AA0" w:rsidRPr="0012036E">
        <w:t>against the principle of accountability that pressure</w:t>
      </w:r>
      <w:r>
        <w:t>s</w:t>
      </w:r>
      <w:r w:rsidR="00FF6AA0" w:rsidRPr="0012036E">
        <w:t xml:space="preserve"> </w:t>
      </w:r>
      <w:r w:rsidR="00115CC0">
        <w:t>organisation</w:t>
      </w:r>
      <w:r w:rsidR="00FF6AA0" w:rsidRPr="0012036E">
        <w:t>s to credibly commit to follow promised and/or reasonable procedures (Freeland and Sivan 2018).</w:t>
      </w:r>
      <w:r>
        <w:t xml:space="preserve"> </w:t>
      </w:r>
      <w:r w:rsidR="00FF6AA0" w:rsidRPr="0012036E">
        <w:t xml:space="preserve">It </w:t>
      </w:r>
      <w:r>
        <w:t>is</w:t>
      </w:r>
      <w:r w:rsidR="00FF6AA0" w:rsidRPr="0012036E">
        <w:t xml:space="preserve"> more reassuring to think of complementarities in terms of</w:t>
      </w:r>
      <w:r w:rsidR="008B68FC">
        <w:t xml:space="preserve"> </w:t>
      </w:r>
      <w:r w:rsidR="00FF6AA0" w:rsidRPr="0012036E">
        <w:t>supplementary fit</w:t>
      </w:r>
      <w:r>
        <w:t>,</w:t>
      </w:r>
      <w:r w:rsidR="00FF6AA0" w:rsidRPr="0012036E">
        <w:t xml:space="preserve"> </w:t>
      </w:r>
      <w:r>
        <w:t>in</w:t>
      </w:r>
      <w:r w:rsidRPr="0012036E">
        <w:t xml:space="preserve"> </w:t>
      </w:r>
      <w:r w:rsidR="00FF6AA0" w:rsidRPr="0012036E">
        <w:t xml:space="preserve">which the informal and formal </w:t>
      </w:r>
      <w:r w:rsidR="00FF6AA0" w:rsidRPr="0012036E">
        <w:lastRenderedPageBreak/>
        <w:t>organisations</w:t>
      </w:r>
      <w:r w:rsidR="008B68FC">
        <w:t xml:space="preserve"> </w:t>
      </w:r>
      <w:r w:rsidR="00FF6AA0" w:rsidRPr="0012036E">
        <w:t>push in the same direction (Kogut and Zander 1996,</w:t>
      </w:r>
      <w:r w:rsidR="00A3512A">
        <w:t xml:space="preserve"> </w:t>
      </w:r>
      <w:r w:rsidR="00FF6AA0" w:rsidRPr="0012036E">
        <w:t>Milgrom and Roberts 1990, Siggelkow 2002). But</w:t>
      </w:r>
      <w:r w:rsidR="008B68FC">
        <w:t xml:space="preserve"> </w:t>
      </w:r>
      <w:r w:rsidR="00FF6AA0" w:rsidRPr="0012036E">
        <w:t xml:space="preserve">Perrow (1986) argues it is not unusual </w:t>
      </w:r>
      <w:r>
        <w:t xml:space="preserve">for </w:t>
      </w:r>
      <w:r w:rsidR="00FF6AA0" w:rsidRPr="0012036E">
        <w:t xml:space="preserve">activity in complex </w:t>
      </w:r>
      <w:r w:rsidR="00115CC0">
        <w:t>organisation</w:t>
      </w:r>
      <w:r w:rsidR="00FF6AA0" w:rsidRPr="0012036E">
        <w:t xml:space="preserve">s to go on “in permitted violation of the rules”. </w:t>
      </w:r>
      <w:r>
        <w:t>And</w:t>
      </w:r>
      <w:r w:rsidR="00FF6AA0" w:rsidRPr="0012036E">
        <w:t xml:space="preserve"> even </w:t>
      </w:r>
      <w:r w:rsidR="00E33638">
        <w:t>if</w:t>
      </w:r>
      <w:r>
        <w:t xml:space="preserve"> </w:t>
      </w:r>
      <w:r w:rsidR="00FF6AA0" w:rsidRPr="0012036E">
        <w:t xml:space="preserve">we accept that there </w:t>
      </w:r>
      <w:r w:rsidR="00E33638">
        <w:t>might be</w:t>
      </w:r>
      <w:r w:rsidR="00E33638" w:rsidRPr="0012036E">
        <w:t xml:space="preserve"> </w:t>
      </w:r>
      <w:r w:rsidR="00FF6AA0" w:rsidRPr="0012036E">
        <w:t xml:space="preserve">value in complementarities in terms of a compensatory fit, practical problems and lack of understanding of boundary conditions suggest </w:t>
      </w:r>
      <w:r>
        <w:t xml:space="preserve">an </w:t>
      </w:r>
      <w:r w:rsidR="00FF6AA0" w:rsidRPr="0012036E">
        <w:t>opportunity to build new theory.</w:t>
      </w:r>
    </w:p>
    <w:p w:rsidR="00B93BEB" w:rsidRDefault="00E33638" w:rsidP="0012036E">
      <w:r>
        <w:t>Crucially, e</w:t>
      </w:r>
      <w:r w:rsidR="00FF6AA0" w:rsidRPr="0012036E">
        <w:t>mpirical evidence suggests that</w:t>
      </w:r>
      <w:r w:rsidR="008B68FC">
        <w:t xml:space="preserve"> </w:t>
      </w:r>
      <w:r w:rsidR="00FF6AA0" w:rsidRPr="0012036E">
        <w:t xml:space="preserve">traditional intermediaries are trying to improve the effectiveness of development finance through innovative </w:t>
      </w:r>
      <w:r w:rsidR="00115CC0">
        <w:t>organisation</w:t>
      </w:r>
      <w:r w:rsidR="00FF6AA0" w:rsidRPr="0012036E">
        <w:t>al</w:t>
      </w:r>
      <w:r w:rsidR="008B68FC">
        <w:t xml:space="preserve"> </w:t>
      </w:r>
      <w:r w:rsidR="00FF6AA0" w:rsidRPr="0012036E">
        <w:t xml:space="preserve">designs. </w:t>
      </w:r>
      <w:r>
        <w:t>T</w:t>
      </w:r>
      <w:r w:rsidR="00FF6AA0" w:rsidRPr="0012036E">
        <w:t xml:space="preserve">he merits of researching these efforts </w:t>
      </w:r>
      <w:r w:rsidR="00B93BEB">
        <w:t>are</w:t>
      </w:r>
      <w:r>
        <w:t xml:space="preserve"> </w:t>
      </w:r>
      <w:r w:rsidR="00FF6AA0" w:rsidRPr="0012036E">
        <w:t>better evaluated by considering the evidence from the following case of an innovat</w:t>
      </w:r>
      <w:r w:rsidR="00B93BEB">
        <w:t>ive</w:t>
      </w:r>
      <w:r w:rsidR="00FF6AA0" w:rsidRPr="0012036E">
        <w:t xml:space="preserve"> system to upgrade the informal settlements of Cairo.</w:t>
      </w:r>
    </w:p>
    <w:p w:rsidR="00B93BEB" w:rsidRDefault="00FF6AA0" w:rsidP="0012036E">
      <w:pPr>
        <w:pStyle w:val="Titre1"/>
        <w:ind w:firstLine="0"/>
      </w:pPr>
      <w:r w:rsidRPr="0012036E">
        <w:t>Innovative</w:t>
      </w:r>
      <w:r w:rsidR="008B68FC" w:rsidRPr="004142A6">
        <w:t xml:space="preserve"> </w:t>
      </w:r>
      <w:r w:rsidR="00115CC0">
        <w:t>Organising</w:t>
      </w:r>
      <w:r w:rsidRPr="0012036E">
        <w:t xml:space="preserve"> to Upgrade Cairo’s Garbage Cities</w:t>
      </w:r>
    </w:p>
    <w:p w:rsidR="00E33638" w:rsidRDefault="00E33638" w:rsidP="004142A6"/>
    <w:p w:rsidR="00C44FBA" w:rsidRDefault="00FF6AA0" w:rsidP="0012036E">
      <w:r w:rsidRPr="0012036E">
        <w:t>Cairo, the world’s fastest-growing city</w:t>
      </w:r>
      <w:r w:rsidR="00B93BEB">
        <w:t xml:space="preserve"> is </w:t>
      </w:r>
      <w:r w:rsidRPr="0012036E">
        <w:t>a suitable setting to research new forms of</w:t>
      </w:r>
      <w:r w:rsidR="008B68FC">
        <w:t xml:space="preserve"> </w:t>
      </w:r>
      <w:r w:rsidR="00115CC0">
        <w:t>organising</w:t>
      </w:r>
      <w:r w:rsidRPr="0012036E">
        <w:t xml:space="preserve"> to navigate institutional voids for three</w:t>
      </w:r>
      <w:r w:rsidR="008B68FC">
        <w:t xml:space="preserve"> </w:t>
      </w:r>
      <w:r w:rsidRPr="0012036E">
        <w:t>reasons</w:t>
      </w:r>
      <w:r w:rsidR="00B93BEB">
        <w:t>.</w:t>
      </w:r>
      <w:r w:rsidRPr="0012036E">
        <w:t xml:space="preserve"> </w:t>
      </w:r>
      <w:r w:rsidR="00B93BEB">
        <w:t>F</w:t>
      </w:r>
      <w:r w:rsidRPr="0012036E">
        <w:t>irst,</w:t>
      </w:r>
      <w:r w:rsidR="008B68FC">
        <w:t xml:space="preserve"> </w:t>
      </w:r>
      <w:r w:rsidRPr="0012036E">
        <w:t xml:space="preserve">about two thirds of </w:t>
      </w:r>
      <w:r w:rsidR="00B93BEB">
        <w:t xml:space="preserve">its </w:t>
      </w:r>
      <w:r w:rsidRPr="0012036E">
        <w:t>over 22 million people are already trapped in slums and informal settlements with alarming life conditions: limited access to basic infrastructure, no property rights, ramshackle houses and threat of forced evictions (Sims 2010). Second, as a gateway for migratory flows into Europe, Cairo has been at the forefront of western donor efforts to improve</w:t>
      </w:r>
      <w:r w:rsidR="008B68FC">
        <w:t xml:space="preserve"> </w:t>
      </w:r>
      <w:r w:rsidRPr="0012036E">
        <w:t>informal settlements.</w:t>
      </w:r>
      <w:r w:rsidR="008B68FC">
        <w:t xml:space="preserve"> </w:t>
      </w:r>
      <w:r w:rsidRPr="0012036E">
        <w:t>Under pressure from the international community, the Egyptian</w:t>
      </w:r>
      <w:r w:rsidR="008B68FC">
        <w:t xml:space="preserve"> </w:t>
      </w:r>
      <w:r w:rsidRPr="0012036E">
        <w:t>state has</w:t>
      </w:r>
      <w:r w:rsidR="008B68FC">
        <w:t xml:space="preserve"> </w:t>
      </w:r>
      <w:r w:rsidRPr="0012036E">
        <w:t>recognised informal areas are not totally clandestine</w:t>
      </w:r>
      <w:r w:rsidR="00B93BEB">
        <w:t>,</w:t>
      </w:r>
      <w:r w:rsidRPr="0012036E">
        <w:t xml:space="preserve"> but rather outcomes of policies of negligence and laissez faire (Khalifa 2015); the state has also set up a public agency, the Informal Settlement Development Facility, to tackle the problem. And third, the very same authoritarian</w:t>
      </w:r>
      <w:r w:rsidR="008B68FC">
        <w:t xml:space="preserve"> </w:t>
      </w:r>
      <w:r w:rsidRPr="0012036E">
        <w:t>state has</w:t>
      </w:r>
      <w:r w:rsidR="00B93BEB">
        <w:t>,</w:t>
      </w:r>
      <w:r w:rsidR="008B68FC">
        <w:t xml:space="preserve"> </w:t>
      </w:r>
      <w:r w:rsidRPr="0012036E">
        <w:t>for decades</w:t>
      </w:r>
      <w:r w:rsidR="00B93BEB">
        <w:t>,</w:t>
      </w:r>
      <w:r w:rsidR="008B68FC">
        <w:t xml:space="preserve"> </w:t>
      </w:r>
      <w:r w:rsidRPr="0012036E">
        <w:t>attempted to tackle this problem</w:t>
      </w:r>
      <w:r w:rsidR="008B68FC">
        <w:t xml:space="preserve"> </w:t>
      </w:r>
      <w:r w:rsidRPr="0012036E">
        <w:t>through</w:t>
      </w:r>
      <w:r w:rsidR="008B68FC">
        <w:t xml:space="preserve"> </w:t>
      </w:r>
      <w:r w:rsidRPr="0012036E">
        <w:t>centralised initiatives.</w:t>
      </w:r>
      <w:r w:rsidR="008B68FC">
        <w:t xml:space="preserve"> </w:t>
      </w:r>
      <w:r w:rsidRPr="0012036E">
        <w:t>Efforts to evict the poor from inner-city areas and relocate them in new satellite</w:t>
      </w:r>
      <w:r w:rsidR="008B68FC">
        <w:t xml:space="preserve"> </w:t>
      </w:r>
      <w:r w:rsidRPr="0012036E">
        <w:t>cities in the desert</w:t>
      </w:r>
      <w:r w:rsidR="008B68FC">
        <w:t xml:space="preserve"> </w:t>
      </w:r>
      <w:r w:rsidRPr="0012036E">
        <w:t>have</w:t>
      </w:r>
      <w:r w:rsidR="008B68FC">
        <w:t xml:space="preserve"> </w:t>
      </w:r>
      <w:r w:rsidR="00E33638">
        <w:t xml:space="preserve">nonetheless </w:t>
      </w:r>
      <w:r w:rsidRPr="0012036E">
        <w:t>failed because</w:t>
      </w:r>
      <w:r w:rsidR="008B68FC">
        <w:t xml:space="preserve"> </w:t>
      </w:r>
      <w:r w:rsidRPr="0012036E">
        <w:t>the poor cannot afford to live far away from the city</w:t>
      </w:r>
      <w:r w:rsidR="00B93BEB">
        <w:t xml:space="preserve"> </w:t>
      </w:r>
      <w:r w:rsidRPr="0012036E">
        <w:t>(Sims 2015).</w:t>
      </w:r>
      <w:r w:rsidR="00E33638">
        <w:t xml:space="preserve"> But</w:t>
      </w:r>
      <w:r w:rsidR="00B93BEB">
        <w:t xml:space="preserve"> now,</w:t>
      </w:r>
      <w:r w:rsidRPr="0012036E">
        <w:t xml:space="preserve"> illustrating the duality at the core of this grand challenge, the Egyptian state</w:t>
      </w:r>
      <w:r w:rsidR="008B68FC">
        <w:t xml:space="preserve"> </w:t>
      </w:r>
      <w:r w:rsidRPr="0012036E">
        <w:t xml:space="preserve">is in </w:t>
      </w:r>
      <w:r w:rsidRPr="0012036E">
        <w:lastRenderedPageBreak/>
        <w:t xml:space="preserve">advanced talks with Chinese actors to build, in </w:t>
      </w:r>
      <w:r w:rsidR="008B68FC">
        <w:t>five</w:t>
      </w:r>
      <w:r w:rsidR="008B68FC" w:rsidRPr="0012036E">
        <w:t xml:space="preserve"> </w:t>
      </w:r>
      <w:r w:rsidRPr="0012036E">
        <w:t xml:space="preserve">to </w:t>
      </w:r>
      <w:r w:rsidR="008B68FC">
        <w:t>seven</w:t>
      </w:r>
      <w:r w:rsidRPr="0012036E">
        <w:t xml:space="preserve"> years,</w:t>
      </w:r>
      <w:r w:rsidR="008B68FC">
        <w:t xml:space="preserve"> </w:t>
      </w:r>
      <w:r w:rsidRPr="0012036E">
        <w:t>New Cairo</w:t>
      </w:r>
      <w:r w:rsidR="00B93BEB">
        <w:t>. This</w:t>
      </w:r>
      <w:r w:rsidRPr="0012036E">
        <w:t xml:space="preserve"> </w:t>
      </w:r>
      <w:r w:rsidR="00B93BEB">
        <w:t xml:space="preserve">scheme to build a </w:t>
      </w:r>
      <w:r w:rsidRPr="0012036E">
        <w:t>£30bn purpose-built capital in the desert</w:t>
      </w:r>
      <w:r w:rsidR="008B68FC">
        <w:t xml:space="preserve"> </w:t>
      </w:r>
      <w:r w:rsidR="00B93BEB">
        <w:t xml:space="preserve">is </w:t>
      </w:r>
      <w:r w:rsidRPr="0012036E">
        <w:t>seen as a massive gamble by urban planners</w:t>
      </w:r>
      <w:r w:rsidRPr="00FF6AA0">
        <w:rPr>
          <w:rStyle w:val="Appelnotedebasdep"/>
        </w:rPr>
        <w:footnoteReference w:id="3"/>
      </w:r>
      <w:r w:rsidR="008B68FC">
        <w:t xml:space="preserve">. </w:t>
      </w:r>
      <w:r w:rsidRPr="0012036E">
        <w:t>Accessing data on New Cairo</w:t>
      </w:r>
      <w:r w:rsidR="008B68FC">
        <w:t xml:space="preserve"> </w:t>
      </w:r>
      <w:r w:rsidRPr="0012036E">
        <w:t>is virtually impossible</w:t>
      </w:r>
      <w:r w:rsidR="00C44FBA">
        <w:t>, which</w:t>
      </w:r>
      <w:r w:rsidRPr="0012036E">
        <w:t xml:space="preserve"> shifts our focus to the efforts of</w:t>
      </w:r>
      <w:r w:rsidR="008B68FC">
        <w:t xml:space="preserve"> </w:t>
      </w:r>
      <w:r w:rsidRPr="0012036E">
        <w:t>the western agencies</w:t>
      </w:r>
      <w:r w:rsidR="00E33638">
        <w:t xml:space="preserve">; </w:t>
      </w:r>
      <w:r w:rsidR="00C44FBA">
        <w:t>c</w:t>
      </w:r>
      <w:r w:rsidRPr="0012036E">
        <w:t xml:space="preserve">entral to their work is the participatory development policy. </w:t>
      </w:r>
    </w:p>
    <w:p w:rsidR="00C44FBA" w:rsidRDefault="00FF6AA0" w:rsidP="0012036E">
      <w:pPr>
        <w:pStyle w:val="Titre2"/>
        <w:ind w:firstLine="0"/>
      </w:pPr>
      <w:r w:rsidRPr="0012036E">
        <w:t>The Participatory Development Policy</w:t>
      </w:r>
    </w:p>
    <w:p w:rsidR="008B68FC" w:rsidRDefault="00FF6AA0" w:rsidP="004142A6">
      <w:r w:rsidRPr="0012036E">
        <w:t>Participatory approaches are a response of western actors to a widely-felt need</w:t>
      </w:r>
      <w:r w:rsidR="008B68FC">
        <w:t xml:space="preserve"> </w:t>
      </w:r>
      <w:r w:rsidRPr="0012036E">
        <w:t>for a power reversal between</w:t>
      </w:r>
      <w:r w:rsidR="008B68FC">
        <w:t xml:space="preserve"> </w:t>
      </w:r>
      <w:r w:rsidRPr="0012036E">
        <w:t>the development agencies and the beneficiaries (Chambers 1983).</w:t>
      </w:r>
      <w:r w:rsidR="00C44FBA">
        <w:t xml:space="preserve"> </w:t>
      </w:r>
      <w:r w:rsidRPr="0012036E">
        <w:t>The basic idea is to see the poor as development partners, or as Chambers (1983) says</w:t>
      </w:r>
      <w:r w:rsidR="00C44FBA">
        <w:t>,</w:t>
      </w:r>
      <w:r w:rsidRPr="0012036E">
        <w:t xml:space="preserve"> </w:t>
      </w:r>
      <w:r w:rsidR="00C44FBA">
        <w:t>“</w:t>
      </w:r>
      <w:r w:rsidRPr="0012036E">
        <w:t>to put the last first</w:t>
      </w:r>
      <w:r w:rsidR="00C44FBA">
        <w:t>”</w:t>
      </w:r>
      <w:r w:rsidRPr="0012036E">
        <w:t xml:space="preserve">. </w:t>
      </w:r>
      <w:r w:rsidR="00C44FBA">
        <w:t xml:space="preserve">So </w:t>
      </w:r>
      <w:r w:rsidRPr="0012036E">
        <w:t xml:space="preserve">a participatory approach </w:t>
      </w:r>
      <w:r w:rsidR="00C44FBA">
        <w:t>allows the</w:t>
      </w:r>
      <w:r w:rsidRPr="0012036E">
        <w:t xml:space="preserve"> poor </w:t>
      </w:r>
      <w:r w:rsidR="00C44FBA">
        <w:t xml:space="preserve">to </w:t>
      </w:r>
      <w:r w:rsidRPr="0012036E">
        <w:t>directly influence</w:t>
      </w:r>
      <w:r w:rsidR="008B68FC">
        <w:t xml:space="preserve"> </w:t>
      </w:r>
      <w:r w:rsidRPr="0012036E">
        <w:t>decisions on capital allocation</w:t>
      </w:r>
      <w:r w:rsidR="00C44FBA">
        <w:t>.</w:t>
      </w:r>
      <w:r w:rsidR="008B68FC">
        <w:t xml:space="preserve"> </w:t>
      </w:r>
      <w:r w:rsidR="00C44FBA">
        <w:t>T</w:t>
      </w:r>
      <w:r w:rsidRPr="0012036E">
        <w:t>h</w:t>
      </w:r>
      <w:r w:rsidR="00A3512A">
        <w:t>is</w:t>
      </w:r>
      <w:r w:rsidRPr="0012036E">
        <w:t xml:space="preserve"> idea has been</w:t>
      </w:r>
      <w:r w:rsidR="008B68FC">
        <w:t xml:space="preserve"> </w:t>
      </w:r>
      <w:r w:rsidRPr="0012036E">
        <w:t>institutionalised as follows:</w:t>
      </w:r>
    </w:p>
    <w:p w:rsidR="00C44FBA" w:rsidRDefault="00C44FBA" w:rsidP="0012036E">
      <w:pPr>
        <w:pStyle w:val="Citation"/>
      </w:pPr>
      <w:r>
        <w:t>T</w:t>
      </w:r>
      <w:r w:rsidR="00FF6AA0" w:rsidRPr="0012036E">
        <w:t>he empowerment of the people to effectively involve themselves in creating the structures and</w:t>
      </w:r>
      <w:r>
        <w:t>,</w:t>
      </w:r>
      <w:r w:rsidR="00FF6AA0" w:rsidRPr="0012036E">
        <w:t xml:space="preserve"> in designing policies and programmes that serve the interests of all</w:t>
      </w:r>
      <w:r>
        <w:t>,</w:t>
      </w:r>
      <w:r w:rsidR="00FF6AA0" w:rsidRPr="0012036E">
        <w:t xml:space="preserve"> as well as to effectively contribute to the development process and share equitably in its benefits</w:t>
      </w:r>
      <w:r>
        <w:t>.</w:t>
      </w:r>
      <w:r w:rsidR="00FF6AA0" w:rsidRPr="00FF6AA0">
        <w:rPr>
          <w:rStyle w:val="Appelnotedebasdep"/>
        </w:rPr>
        <w:footnoteReference w:id="4"/>
      </w:r>
    </w:p>
    <w:p w:rsidR="008B68FC" w:rsidRDefault="00FF6AA0" w:rsidP="004142A6">
      <w:r w:rsidRPr="0012036E">
        <w:t xml:space="preserve">A participatory approach assumes that the risks of </w:t>
      </w:r>
      <w:r w:rsidR="00115CC0">
        <w:t>organisation</w:t>
      </w:r>
      <w:r w:rsidRPr="0012036E">
        <w:t xml:space="preserve">al failure </w:t>
      </w:r>
      <w:r w:rsidR="00C44FBA">
        <w:t>are</w:t>
      </w:r>
      <w:r w:rsidRPr="0012036E">
        <w:t xml:space="preserve"> higher if the poor </w:t>
      </w:r>
      <w:r w:rsidR="00C44FBA">
        <w:t>are</w:t>
      </w:r>
      <w:r w:rsidRPr="0012036E">
        <w:t xml:space="preserve"> left out </w:t>
      </w:r>
      <w:r w:rsidR="00C44FBA">
        <w:t>of</w:t>
      </w:r>
      <w:r w:rsidR="00C44FBA" w:rsidRPr="0012036E">
        <w:t xml:space="preserve"> </w:t>
      </w:r>
      <w:r w:rsidRPr="0012036E">
        <w:t xml:space="preserve">a formal, deliberative decision-making process. By bringing the poor into the </w:t>
      </w:r>
      <w:r w:rsidR="00115CC0">
        <w:t>organisation</w:t>
      </w:r>
      <w:r w:rsidRPr="0012036E">
        <w:t xml:space="preserve">al boundaries, a participatory approach seeks to encourage the poor to cooperate and voluntarily contribute resources under their direct control, </w:t>
      </w:r>
      <w:r w:rsidR="00C44FBA">
        <w:t>e</w:t>
      </w:r>
      <w:r w:rsidR="00E33638">
        <w:t>.</w:t>
      </w:r>
      <w:r w:rsidR="00C44FBA">
        <w:t>g</w:t>
      </w:r>
      <w:r w:rsidR="00E33638">
        <w:t>.,</w:t>
      </w:r>
      <w:r w:rsidRPr="0012036E">
        <w:t xml:space="preserve"> know-how, networks of trust, time, labour,</w:t>
      </w:r>
      <w:r w:rsidR="00C44FBA">
        <w:t xml:space="preserve"> and</w:t>
      </w:r>
      <w:r w:rsidRPr="0012036E">
        <w:t xml:space="preserve"> even cash. </w:t>
      </w:r>
      <w:r w:rsidR="00C44FBA">
        <w:t>But</w:t>
      </w:r>
      <w:r w:rsidR="00C44FBA" w:rsidRPr="0012036E">
        <w:t xml:space="preserve"> </w:t>
      </w:r>
      <w:r w:rsidRPr="0012036E">
        <w:t xml:space="preserve">a participatory approach does not seek to use contracts to formalize the resource exchanges. </w:t>
      </w:r>
      <w:r w:rsidR="00C44FBA">
        <w:t>Instead,</w:t>
      </w:r>
      <w:r w:rsidR="00C44FBA" w:rsidRPr="0012036E">
        <w:t xml:space="preserve"> </w:t>
      </w:r>
      <w:r w:rsidRPr="0012036E">
        <w:t xml:space="preserve">the idea is to build a temporary informal </w:t>
      </w:r>
      <w:r w:rsidR="00115CC0">
        <w:t>organisation</w:t>
      </w:r>
      <w:r w:rsidRPr="0012036E">
        <w:t xml:space="preserve"> not dissimilar to informal </w:t>
      </w:r>
      <w:r w:rsidR="00115CC0">
        <w:t>organisation</w:t>
      </w:r>
      <w:r w:rsidRPr="0012036E">
        <w:t>s formed in emergent situations (Majchrzak, Jarvenpaa and Hollingshead 2007). This</w:t>
      </w:r>
      <w:r w:rsidR="008B68FC">
        <w:t xml:space="preserve"> </w:t>
      </w:r>
      <w:r w:rsidRPr="0012036E">
        <w:t>informality can belie its goal to resolve</w:t>
      </w:r>
      <w:r w:rsidR="008B68FC">
        <w:t xml:space="preserve"> </w:t>
      </w:r>
      <w:r w:rsidRPr="0012036E">
        <w:t xml:space="preserve">ill-defined property rights and formalize informal economic activity. But a participatory approach recognizes that building a formal temporary </w:t>
      </w:r>
      <w:r w:rsidR="00115CC0">
        <w:t>organisation</w:t>
      </w:r>
      <w:r w:rsidRPr="0012036E">
        <w:t xml:space="preserve"> would lead to </w:t>
      </w:r>
      <w:r w:rsidRPr="0012036E">
        <w:lastRenderedPageBreak/>
        <w:t xml:space="preserve">unaffordable transaction costs, </w:t>
      </w:r>
      <w:r w:rsidR="00C44FBA">
        <w:t>such as</w:t>
      </w:r>
      <w:r w:rsidR="008B68FC" w:rsidRPr="0012036E">
        <w:t xml:space="preserve"> </w:t>
      </w:r>
      <w:r w:rsidRPr="0012036E">
        <w:t>the cost</w:t>
      </w:r>
      <w:r w:rsidR="008B68FC">
        <w:t xml:space="preserve">s </w:t>
      </w:r>
      <w:r w:rsidRPr="0012036E">
        <w:t xml:space="preserve">of bargaining, delays, information measurement, supervision, enforcement and political action (Williamson 1979). </w:t>
      </w:r>
    </w:p>
    <w:p w:rsidR="008B68FC" w:rsidRDefault="00FF6AA0" w:rsidP="004142A6">
      <w:r w:rsidRPr="0012036E">
        <w:t>Numerous accounts suggest that a participatory approach works better than a top-down approach at encouraging voluntary</w:t>
      </w:r>
      <w:r w:rsidR="008B68FC">
        <w:t xml:space="preserve"> </w:t>
      </w:r>
      <w:r w:rsidR="00C44FBA">
        <w:t xml:space="preserve">resource </w:t>
      </w:r>
      <w:r w:rsidRPr="0012036E">
        <w:t xml:space="preserve">contributions from the poor; it also works better at attracting good maintenance for the outcomes (Baiocchi 2003, Osmani 2008). </w:t>
      </w:r>
      <w:r w:rsidR="00C44FBA">
        <w:t>O</w:t>
      </w:r>
      <w:r w:rsidRPr="0012036E">
        <w:t>ther accounts</w:t>
      </w:r>
      <w:r w:rsidR="00C44FBA">
        <w:t>, though,</w:t>
      </w:r>
      <w:r w:rsidRPr="0012036E">
        <w:t xml:space="preserve"> show that</w:t>
      </w:r>
      <w:r w:rsidR="008B68FC">
        <w:t xml:space="preserve"> </w:t>
      </w:r>
      <w:r w:rsidRPr="0012036E">
        <w:t>implementing a participatory approach</w:t>
      </w:r>
      <w:r w:rsidR="008B68FC">
        <w:t xml:space="preserve"> </w:t>
      </w:r>
      <w:r w:rsidRPr="0012036E">
        <w:t>is not easy to implement</w:t>
      </w:r>
      <w:r w:rsidR="00C44FBA">
        <w:t>,</w:t>
      </w:r>
      <w:r w:rsidRPr="0012036E">
        <w:t xml:space="preserve"> because the poor tend to mistrust the authorities, lack the skills to collaborate and may not see how the benefits outweigh the costs (Osmani 2008). Other issues are the risks of local elites capturing the participatory activities to solidify previous inequalities and of the poor feeling incentivised to distort information (Rigon 2014, Platteau and Abraham 2002). There is also a risk that a participatory approach becomes </w:t>
      </w:r>
      <w:r w:rsidR="00A92396">
        <w:t>merely</w:t>
      </w:r>
      <w:r w:rsidR="00A92396" w:rsidRPr="0012036E">
        <w:t xml:space="preserve"> </w:t>
      </w:r>
      <w:r w:rsidRPr="0012036E">
        <w:t>a rhetorical discourse in order to masquerade</w:t>
      </w:r>
      <w:r w:rsidR="008B68FC">
        <w:t xml:space="preserve"> </w:t>
      </w:r>
      <w:r w:rsidRPr="0012036E">
        <w:t xml:space="preserve">a consultation process (Cooke and Kothari 2001, Kumar and Corbridge 2002). </w:t>
      </w:r>
    </w:p>
    <w:p w:rsidR="00A92396" w:rsidRDefault="00FF6AA0" w:rsidP="0012036E">
      <w:r w:rsidRPr="0012036E">
        <w:t>The idea of supplementing a group of organi</w:t>
      </w:r>
      <w:r w:rsidR="00115CC0">
        <w:t>s</w:t>
      </w:r>
      <w:r w:rsidRPr="0012036E">
        <w:t>ations governed by contracts with</w:t>
      </w:r>
      <w:r w:rsidR="008B68FC">
        <w:t xml:space="preserve"> </w:t>
      </w:r>
      <w:r w:rsidRPr="0012036E">
        <w:t xml:space="preserve">an informal </w:t>
      </w:r>
      <w:r w:rsidR="00115CC0">
        <w:t>organisation</w:t>
      </w:r>
      <w:r w:rsidR="008B68FC">
        <w:t xml:space="preserve"> </w:t>
      </w:r>
      <w:r w:rsidRPr="0012036E">
        <w:t>resonates with Williamson´s (1979) idea of combining simple contracts with complex governance structures reserved for complex relations. Still, the idea of sharing decision rights with</w:t>
      </w:r>
      <w:r w:rsidR="008B68FC">
        <w:t xml:space="preserve"> </w:t>
      </w:r>
      <w:r w:rsidRPr="0012036E">
        <w:t xml:space="preserve">actors with ill-defined property rights </w:t>
      </w:r>
      <w:r w:rsidR="00A92396">
        <w:t>remains</w:t>
      </w:r>
      <w:r w:rsidR="00A92396" w:rsidRPr="0012036E">
        <w:t xml:space="preserve"> </w:t>
      </w:r>
      <w:r w:rsidRPr="0012036E">
        <w:t>underexplored. We turn now to illustrate how this idea was put into action to upgrade Cairo´s garbage cities.</w:t>
      </w:r>
    </w:p>
    <w:p w:rsidR="00A92396" w:rsidRDefault="00FF6AA0" w:rsidP="0012036E">
      <w:pPr>
        <w:pStyle w:val="Titre2"/>
        <w:ind w:firstLine="0"/>
      </w:pPr>
      <w:r w:rsidRPr="0012036E">
        <w:t>Upgrading Cairo’s Garbage Cities</w:t>
      </w:r>
    </w:p>
    <w:p w:rsidR="008B68FC" w:rsidRDefault="00A3512A" w:rsidP="004142A6">
      <w:r w:rsidRPr="0012036E">
        <w:t>The case focuses on a project that won an award for urban innovation</w:t>
      </w:r>
      <w:r w:rsidRPr="00FF6AA0">
        <w:rPr>
          <w:rStyle w:val="Appelnotedebasdep"/>
        </w:rPr>
        <w:footnoteReference w:id="5"/>
      </w:r>
      <w:r w:rsidRPr="0012036E">
        <w:t xml:space="preserve"> to upgrade the Zabbaleen (</w:t>
      </w:r>
      <w:r>
        <w:t>‘</w:t>
      </w:r>
      <w:r w:rsidRPr="0012036E">
        <w:t>garbage people</w:t>
      </w:r>
      <w:r>
        <w:t>' in</w:t>
      </w:r>
      <w:r w:rsidRPr="0012036E">
        <w:t xml:space="preserve"> Arabic) cities of Cairo.</w:t>
      </w:r>
      <w:r>
        <w:t xml:space="preserve"> </w:t>
      </w:r>
      <w:r w:rsidR="00FF6AA0" w:rsidRPr="0012036E">
        <w:t>It is an ‘extreme case’ for inductive research (Siggelkow 2007) in that the project</w:t>
      </w:r>
      <w:r w:rsidR="008B68FC">
        <w:t xml:space="preserve"> </w:t>
      </w:r>
      <w:r w:rsidR="00FF6AA0" w:rsidRPr="0012036E">
        <w:t xml:space="preserve">succeeded </w:t>
      </w:r>
      <w:r w:rsidR="00A92396">
        <w:t>in</w:t>
      </w:r>
      <w:r w:rsidR="00A92396" w:rsidRPr="0012036E">
        <w:t xml:space="preserve"> </w:t>
      </w:r>
      <w:r w:rsidR="00FF6AA0" w:rsidRPr="0012036E">
        <w:t>quickly build</w:t>
      </w:r>
      <w:r w:rsidR="00A92396">
        <w:t>ing</w:t>
      </w:r>
      <w:r w:rsidR="00FF6AA0" w:rsidRPr="0012036E">
        <w:t xml:space="preserve"> much-needed infrastructure whilst</w:t>
      </w:r>
      <w:r w:rsidR="008B68FC">
        <w:t xml:space="preserve"> </w:t>
      </w:r>
      <w:r w:rsidR="00FF6AA0" w:rsidRPr="0012036E">
        <w:t>changing surrounding</w:t>
      </w:r>
      <w:r w:rsidR="008B68FC">
        <w:t xml:space="preserve"> </w:t>
      </w:r>
      <w:r w:rsidR="00FF6AA0" w:rsidRPr="0012036E">
        <w:t>institutions. The Zabbaleen are a</w:t>
      </w:r>
      <w:r w:rsidR="008B68FC">
        <w:t xml:space="preserve"> </w:t>
      </w:r>
      <w:r w:rsidR="00FF6AA0" w:rsidRPr="0012036E">
        <w:t>community of 60-70,000 families who live in informal settlements and</w:t>
      </w:r>
      <w:r w:rsidR="00EC69F5">
        <w:t xml:space="preserve"> </w:t>
      </w:r>
      <w:r w:rsidR="00FF6AA0" w:rsidRPr="0012036E">
        <w:t xml:space="preserve">handle about a third of the waste </w:t>
      </w:r>
      <w:r w:rsidR="00FF6AA0" w:rsidRPr="0012036E">
        <w:lastRenderedPageBreak/>
        <w:t>generated daily in Greater Cairo</w:t>
      </w:r>
      <w:r w:rsidR="00FF6AA0" w:rsidRPr="00FF6AA0">
        <w:rPr>
          <w:rStyle w:val="Appelnotedebasdep"/>
        </w:rPr>
        <w:footnoteReference w:id="6"/>
      </w:r>
      <w:r w:rsidR="00A92396">
        <w:t>.</w:t>
      </w:r>
      <w:r w:rsidR="00FF6AA0" w:rsidRPr="0012036E">
        <w:t xml:space="preserve"> </w:t>
      </w:r>
      <w:r w:rsidR="00A92396">
        <w:t>T</w:t>
      </w:r>
      <w:r w:rsidR="00FF6AA0" w:rsidRPr="0012036E">
        <w:t>he men collect garbage manually and transport it using donkey and motorised carts; the women and children sort and</w:t>
      </w:r>
      <w:r w:rsidR="00EC69F5">
        <w:t xml:space="preserve"> </w:t>
      </w:r>
      <w:r w:rsidR="00FF6AA0" w:rsidRPr="0012036E">
        <w:t>recycle</w:t>
      </w:r>
      <w:r w:rsidR="00A92396">
        <w:t xml:space="preserve"> </w:t>
      </w:r>
      <w:r w:rsidR="00FF6AA0" w:rsidRPr="0012036E">
        <w:t>waste manually for their families</w:t>
      </w:r>
      <w:r w:rsidR="00A92396">
        <w:t>,</w:t>
      </w:r>
      <w:r w:rsidR="00FF6AA0" w:rsidRPr="0012036E">
        <w:t xml:space="preserve"> or against a low daily wage for others</w:t>
      </w:r>
      <w:r w:rsidR="00EC69F5">
        <w:t xml:space="preserve"> </w:t>
      </w:r>
      <w:r w:rsidR="00FF6AA0" w:rsidRPr="0012036E">
        <w:t xml:space="preserve">in makeshift workshops and households, separating paper, plastic, glass and food in bags ready to be sold for recycling. </w:t>
      </w:r>
    </w:p>
    <w:p w:rsidR="008B68FC" w:rsidRDefault="00FF6AA0" w:rsidP="004142A6">
      <w:r w:rsidRPr="0012036E">
        <w:t>Informal waste pickers</w:t>
      </w:r>
      <w:r w:rsidR="00EC69F5">
        <w:t xml:space="preserve"> </w:t>
      </w:r>
      <w:r w:rsidR="00A92396">
        <w:t xml:space="preserve">– </w:t>
      </w:r>
      <w:r w:rsidRPr="0012036E">
        <w:t xml:space="preserve">the </w:t>
      </w:r>
      <w:r w:rsidR="00EC69F5">
        <w:t>‘</w:t>
      </w:r>
      <w:r w:rsidRPr="0012036E">
        <w:t>poor</w:t>
      </w:r>
      <w:r w:rsidR="00EC69F5">
        <w:t>est</w:t>
      </w:r>
      <w:r w:rsidRPr="0012036E">
        <w:t xml:space="preserve"> of the poor</w:t>
      </w:r>
      <w:r w:rsidR="00EC69F5">
        <w:t>‘</w:t>
      </w:r>
      <w:r w:rsidR="00A92396">
        <w:t>–</w:t>
      </w:r>
      <w:r w:rsidR="00EC69F5">
        <w:t xml:space="preserve"> </w:t>
      </w:r>
      <w:r w:rsidRPr="0012036E">
        <w:t xml:space="preserve">represent considerable savings for developing economies, both for picking up the waste left uncollected by the public and private sectors, and for recycling substantially more waste, </w:t>
      </w:r>
      <w:r w:rsidR="00A92396">
        <w:t xml:space="preserve">thus </w:t>
      </w:r>
      <w:r w:rsidRPr="0012036E">
        <w:t>reducing the need for landfills. But waste pickers, estimated to be about 10% of the inhabitants in slums</w:t>
      </w:r>
      <w:r w:rsidR="0010089A">
        <w:t xml:space="preserve"> around the world</w:t>
      </w:r>
      <w:r w:rsidRPr="0012036E">
        <w:t xml:space="preserve"> (Wilson, Velis and Cheeseman 2006),</w:t>
      </w:r>
      <w:r w:rsidR="00EC69F5">
        <w:t xml:space="preserve"> </w:t>
      </w:r>
      <w:r w:rsidRPr="0012036E">
        <w:t>live surrounded by potentially infectious, disease-ridden garbage. In Cairo, a centralised attempt by the Egyptian state to address the solid waste management problem by privati</w:t>
      </w:r>
      <w:r w:rsidR="00A92396">
        <w:t>s</w:t>
      </w:r>
      <w:r w:rsidRPr="0012036E">
        <w:t xml:space="preserve">ing waste collection in </w:t>
      </w:r>
      <w:r w:rsidR="00EC69F5">
        <w:t xml:space="preserve">the </w:t>
      </w:r>
      <w:r w:rsidRPr="0012036E">
        <w:t>early 2000s had failed. Due to lack of local know-how, the</w:t>
      </w:r>
      <w:r w:rsidR="00EC69F5">
        <w:t xml:space="preserve"> </w:t>
      </w:r>
      <w:r w:rsidRPr="0012036E">
        <w:t>contractors overlooked the difficulties of serving Cairo’s narrow streets and alleys with their modern trucks; the</w:t>
      </w:r>
      <w:r w:rsidR="00A92396">
        <w:t>y</w:t>
      </w:r>
      <w:r w:rsidRPr="0012036E">
        <w:t xml:space="preserve"> also struggled to recruit staff because of the social stigma </w:t>
      </w:r>
      <w:r w:rsidR="00A92396">
        <w:t>of</w:t>
      </w:r>
      <w:r w:rsidR="00A92396" w:rsidRPr="0012036E">
        <w:t xml:space="preserve"> </w:t>
      </w:r>
      <w:r w:rsidRPr="0012036E">
        <w:t xml:space="preserve">being a garbage collector. Complicating matters, the cash-strapped </w:t>
      </w:r>
      <w:r w:rsidR="005C4748">
        <w:t>M</w:t>
      </w:r>
      <w:r w:rsidRPr="0012036E">
        <w:t>unicipalities</w:t>
      </w:r>
      <w:r w:rsidRPr="00FF6AA0">
        <w:rPr>
          <w:rStyle w:val="Appelnotedebasdep"/>
        </w:rPr>
        <w:footnoteReference w:id="7"/>
      </w:r>
      <w:r w:rsidRPr="0012036E">
        <w:t xml:space="preserve"> struggled to pay the contractors and meet their contractual obligations </w:t>
      </w:r>
      <w:r w:rsidR="00A92396">
        <w:t xml:space="preserve">to </w:t>
      </w:r>
      <w:r w:rsidR="00A92396" w:rsidRPr="0012036E">
        <w:t>provid</w:t>
      </w:r>
      <w:r w:rsidR="00A92396">
        <w:t>e</w:t>
      </w:r>
      <w:r w:rsidR="00A92396" w:rsidRPr="0012036E">
        <w:t xml:space="preserve"> </w:t>
      </w:r>
      <w:r w:rsidRPr="0012036E">
        <w:t xml:space="preserve">basic infrastructure for the contractors to handle the waste. This made it hard for the contractors to meet their own performance targets, which triggered fees </w:t>
      </w:r>
      <w:r w:rsidR="00A92396">
        <w:t>that</w:t>
      </w:r>
      <w:r w:rsidR="00A92396" w:rsidRPr="0012036E">
        <w:t xml:space="preserve"> </w:t>
      </w:r>
      <w:r w:rsidRPr="0012036E">
        <w:t>the contractors refused to pay (Scheinberg et al. 2010). The residents themselves continued to prefer paying the Zabbaleen to collect their garbage unofficially from their door</w:t>
      </w:r>
      <w:r w:rsidR="00A92396">
        <w:t>,</w:t>
      </w:r>
      <w:r w:rsidRPr="0012036E">
        <w:t xml:space="preserve"> as opposed to taking the garbage out and putting it into </w:t>
      </w:r>
      <w:r w:rsidR="005C4748">
        <w:t xml:space="preserve">the contractors’ </w:t>
      </w:r>
      <w:r w:rsidRPr="0012036E">
        <w:t>large bins</w:t>
      </w:r>
      <w:r w:rsidR="005C4748">
        <w:t>. And</w:t>
      </w:r>
      <w:r w:rsidRPr="0012036E">
        <w:t xml:space="preserve"> the residents </w:t>
      </w:r>
      <w:r w:rsidR="005C4748">
        <w:t>were also</w:t>
      </w:r>
      <w:r w:rsidR="005C4748" w:rsidRPr="0012036E">
        <w:t xml:space="preserve"> </w:t>
      </w:r>
      <w:r w:rsidRPr="0012036E">
        <w:t>frustrated that they had to pay a ‘cleaning’ fee for the contractors’ services. Attempts by the contractors to hire the Zabbaleen fell flat</w:t>
      </w:r>
      <w:r w:rsidR="005C4748">
        <w:t>,</w:t>
      </w:r>
      <w:r w:rsidRPr="0012036E">
        <w:t xml:space="preserve"> since most Zabbaleen found it </w:t>
      </w:r>
      <w:r w:rsidRPr="0012036E">
        <w:lastRenderedPageBreak/>
        <w:t xml:space="preserve">more lucrative to stay in the informal sector. Occasionally, the Zabbaleen sought to sabotage the private contractors’ work by collecting waste before the contractors could come to collect. </w:t>
      </w:r>
    </w:p>
    <w:p w:rsidR="005C4748" w:rsidRDefault="00FF6AA0" w:rsidP="0012036E">
      <w:r w:rsidRPr="0012036E">
        <w:t>When the Egyptian state asked the World Bank and the UN</w:t>
      </w:r>
      <w:r w:rsidR="005C4748">
        <w:t xml:space="preserve"> </w:t>
      </w:r>
      <w:r w:rsidRPr="0012036E">
        <w:t>for help in 2010, both multilaterals advised the state to integrate</w:t>
      </w:r>
      <w:r w:rsidR="00EC69F5">
        <w:t xml:space="preserve"> </w:t>
      </w:r>
      <w:r w:rsidRPr="0012036E">
        <w:t>the Zabbaleen</w:t>
      </w:r>
      <w:r w:rsidR="00EC69F5">
        <w:t xml:space="preserve"> </w:t>
      </w:r>
      <w:r w:rsidRPr="0012036E">
        <w:t xml:space="preserve">in a new solid waste management policy; such </w:t>
      </w:r>
      <w:r w:rsidR="005C4748">
        <w:t xml:space="preserve">an </w:t>
      </w:r>
      <w:r w:rsidRPr="0012036E">
        <w:t>inclusive approach would also tackl</w:t>
      </w:r>
      <w:r w:rsidR="005C4748">
        <w:t>e</w:t>
      </w:r>
      <w:r w:rsidRPr="0012036E">
        <w:t xml:space="preserve"> the inhumane and undignified conditions in the</w:t>
      </w:r>
      <w:r w:rsidR="005C4748">
        <w:t>se</w:t>
      </w:r>
      <w:r w:rsidRPr="0012036E">
        <w:t xml:space="preserve"> garbage cities. Because upgrades of informal settlements rarely generate revenues, they are suitable for charitable aid. </w:t>
      </w:r>
      <w:r w:rsidR="005C4748">
        <w:t>But</w:t>
      </w:r>
      <w:r w:rsidR="005C4748" w:rsidRPr="0012036E">
        <w:t xml:space="preserve"> </w:t>
      </w:r>
      <w:r w:rsidRPr="0012036E">
        <w:t>foreign donors cannot offer grant</w:t>
      </w:r>
      <w:r w:rsidR="00EC69F5">
        <w:t xml:space="preserve"> </w:t>
      </w:r>
      <w:r w:rsidRPr="0012036E">
        <w:t>unless the recipient of the funds agrees to be aided. Facilitating resource exchanges between donors and the host state are the implementation agencies</w:t>
      </w:r>
      <w:r w:rsidR="00EC69F5">
        <w:t xml:space="preserve"> </w:t>
      </w:r>
      <w:r w:rsidRPr="0012036E">
        <w:t>in a role akin to the institutional intermediaries of private enterprises. Seeing opportunity for funding, GIZ, an implementation agency fully owned by Germany, proposed to the Egyptian state a pilot project as part of its Participatory Development Program</w:t>
      </w:r>
      <w:r w:rsidR="00EC69F5">
        <w:t xml:space="preserve"> </w:t>
      </w:r>
      <w:r w:rsidR="005C4748">
        <w:t xml:space="preserve">– </w:t>
      </w:r>
      <w:r w:rsidRPr="0012036E">
        <w:t>a</w:t>
      </w:r>
      <w:r w:rsidR="00EC69F5">
        <w:t xml:space="preserve"> </w:t>
      </w:r>
      <w:r w:rsidRPr="0012036E">
        <w:t>bilateral collaboration</w:t>
      </w:r>
      <w:r w:rsidR="00EC69F5">
        <w:t xml:space="preserve"> </w:t>
      </w:r>
      <w:r w:rsidRPr="0012036E">
        <w:t>to attract foreign funds.</w:t>
      </w:r>
      <w:r w:rsidR="00EC69F5">
        <w:t xml:space="preserve"> </w:t>
      </w:r>
      <w:r w:rsidRPr="0012036E">
        <w:t>I turn now to examine how a participatory approach led to an</w:t>
      </w:r>
      <w:r w:rsidR="00EC69F5">
        <w:t xml:space="preserve"> </w:t>
      </w:r>
      <w:r w:rsidRPr="0012036E">
        <w:t xml:space="preserve">ambidextrous </w:t>
      </w:r>
      <w:r w:rsidR="00115CC0">
        <w:t>organisation</w:t>
      </w:r>
      <w:r w:rsidRPr="0012036E">
        <w:t xml:space="preserve">al system. </w:t>
      </w:r>
    </w:p>
    <w:p w:rsidR="005C4748" w:rsidRDefault="00FF6AA0" w:rsidP="0012036E">
      <w:pPr>
        <w:pStyle w:val="Titre2"/>
        <w:ind w:firstLine="0"/>
      </w:pPr>
      <w:r w:rsidRPr="0012036E">
        <w:t xml:space="preserve">Developing a </w:t>
      </w:r>
      <w:r w:rsidR="00A3512A">
        <w:t>’</w:t>
      </w:r>
      <w:r w:rsidRPr="0012036E">
        <w:t>nexus</w:t>
      </w:r>
      <w:r w:rsidR="00A3512A">
        <w:t>’</w:t>
      </w:r>
      <w:r w:rsidR="005C4748">
        <w:t xml:space="preserve"> </w:t>
      </w:r>
      <w:r w:rsidRPr="0012036E">
        <w:t>of contracts</w:t>
      </w:r>
    </w:p>
    <w:p w:rsidR="008B68FC" w:rsidRDefault="00FF6AA0" w:rsidP="004142A6">
      <w:r w:rsidRPr="0012036E">
        <w:t xml:space="preserve">A </w:t>
      </w:r>
      <w:r w:rsidR="00A3512A">
        <w:t>’</w:t>
      </w:r>
      <w:r w:rsidRPr="0012036E">
        <w:t>nexus</w:t>
      </w:r>
      <w:r w:rsidR="00A3512A">
        <w:t>’ of</w:t>
      </w:r>
      <w:r w:rsidRPr="0012036E">
        <w:t xml:space="preserve"> contracts</w:t>
      </w:r>
      <w:r w:rsidR="00EC69F5">
        <w:t xml:space="preserve"> </w:t>
      </w:r>
      <w:r w:rsidRPr="0012036E">
        <w:t>was at the core of the architecture of the inter</w:t>
      </w:r>
      <w:r w:rsidR="00EC69F5">
        <w:t>-</w:t>
      </w:r>
      <w:r w:rsidR="00115CC0">
        <w:t>organisation</w:t>
      </w:r>
      <w:r w:rsidRPr="0012036E">
        <w:t>al</w:t>
      </w:r>
      <w:r w:rsidR="00EC69F5">
        <w:t xml:space="preserve"> </w:t>
      </w:r>
      <w:r w:rsidRPr="0012036E">
        <w:t>system designed by GIZ to upgrade the</w:t>
      </w:r>
      <w:r w:rsidR="00EC69F5">
        <w:t xml:space="preserve"> </w:t>
      </w:r>
      <w:r w:rsidR="005C4748">
        <w:t>g</w:t>
      </w:r>
      <w:r w:rsidRPr="0012036E">
        <w:t>arbage cities. First, there was the 2004 agreement of bilateral cooperation by which the Egyptian state</w:t>
      </w:r>
      <w:r w:rsidR="00EC69F5">
        <w:t xml:space="preserve"> </w:t>
      </w:r>
      <w:r w:rsidRPr="0012036E">
        <w:t>allowed GIZ to engage with local authorities, civil society actors, and the Cairenes.</w:t>
      </w:r>
      <w:r w:rsidR="00EC69F5">
        <w:t xml:space="preserve"> </w:t>
      </w:r>
      <w:r w:rsidRPr="0012036E">
        <w:t>As part of this agreement, GIZ co-located an operational team in the Ministry of Planning facilities, and committed to a schedule of monthly meetings and reports of its plans and activities. One level down, GIZ entered into a</w:t>
      </w:r>
      <w:r w:rsidR="00EC69F5">
        <w:t xml:space="preserve"> </w:t>
      </w:r>
      <w:r w:rsidRPr="0012036E">
        <w:t>contract with the Qalyubera Governorate, an administrative entity overseeing over 5 million people with delegated authority from the state to implement the national solid waste policy</w:t>
      </w:r>
      <w:r w:rsidR="00EC69F5">
        <w:t xml:space="preserve"> </w:t>
      </w:r>
      <w:r w:rsidRPr="0012036E">
        <w:t>in the 11 towns under its jurisdiction. This authority was further delegated to the Municipalities (town governments)</w:t>
      </w:r>
      <w:r w:rsidR="005C4748">
        <w:t>,</w:t>
      </w:r>
      <w:r w:rsidRPr="0012036E">
        <w:t xml:space="preserve"> which were mandated to</w:t>
      </w:r>
      <w:r w:rsidR="00EC69F5">
        <w:t xml:space="preserve"> </w:t>
      </w:r>
      <w:r w:rsidRPr="0012036E">
        <w:t>monitor the activities of the waste contractors and the Zabbaleen, pay the waste contractors and levy and collect fees.</w:t>
      </w:r>
      <w:r w:rsidR="00EC69F5">
        <w:t xml:space="preserve"> </w:t>
      </w:r>
      <w:r w:rsidRPr="0012036E">
        <w:t>In exchange for cost-</w:t>
      </w:r>
      <w:r w:rsidRPr="0012036E">
        <w:lastRenderedPageBreak/>
        <w:t xml:space="preserve">free investment and capability-building, the Governorate committed to contribute land to build solid waste management facilities and authorised GIZ to work with two </w:t>
      </w:r>
      <w:r w:rsidR="005C4748">
        <w:t>M</w:t>
      </w:r>
      <w:r w:rsidRPr="0012036E">
        <w:t>unicipalities,</w:t>
      </w:r>
      <w:r w:rsidR="00EC69F5">
        <w:t xml:space="preserve"> </w:t>
      </w:r>
      <w:r w:rsidRPr="0012036E">
        <w:t xml:space="preserve">each one hosting a garbage </w:t>
      </w:r>
      <w:r w:rsidR="0010089A">
        <w:t>city</w:t>
      </w:r>
      <w:r w:rsidRPr="0012036E">
        <w:t>.</w:t>
      </w:r>
    </w:p>
    <w:p w:rsidR="008B68FC" w:rsidRDefault="00FF6AA0" w:rsidP="004142A6">
      <w:r w:rsidRPr="0012036E">
        <w:t>Agreements with the authorities notwithstanding, GIZ lacked funds to finance the upgrades of the two Zabaleen cities</w:t>
      </w:r>
      <w:r w:rsidR="00EC69F5">
        <w:t xml:space="preserve"> </w:t>
      </w:r>
      <w:r w:rsidRPr="0012036E">
        <w:t>and was constrained by</w:t>
      </w:r>
      <w:r w:rsidR="00EC69F5">
        <w:t xml:space="preserve"> </w:t>
      </w:r>
      <w:r w:rsidRPr="0012036E">
        <w:t xml:space="preserve">good governance requirements that required using costly international tenders to select suppliers. A solution for the financial bottleneck emerged when the </w:t>
      </w:r>
      <w:r w:rsidR="00EC69F5" w:rsidRPr="0012036E">
        <w:t>B</w:t>
      </w:r>
      <w:r w:rsidR="00EC69F5">
        <w:t>ill</w:t>
      </w:r>
      <w:r w:rsidR="00EC69F5" w:rsidRPr="0012036E">
        <w:t xml:space="preserve"> </w:t>
      </w:r>
      <w:r w:rsidRPr="0012036E">
        <w:t>and Melinda Gates Foundation announced plans to fund projects to fight urban poverty. This donor</w:t>
      </w:r>
      <w:r w:rsidR="00EC69F5">
        <w:t xml:space="preserve"> </w:t>
      </w:r>
      <w:r w:rsidRPr="0012036E">
        <w:t xml:space="preserve">was interested to find out if there was a ‘silver bullet…something that could be transformative’, as one consultant noted. In full alignment with the goal of GIZ, the Gates Foundation wanted to support solutions that would enable </w:t>
      </w:r>
      <w:r w:rsidR="00AD4648">
        <w:t>engagement</w:t>
      </w:r>
      <w:r w:rsidRPr="0012036E">
        <w:t xml:space="preserve"> </w:t>
      </w:r>
      <w:r w:rsidR="00AD4648">
        <w:t>“</w:t>
      </w:r>
      <w:r w:rsidRPr="0012036E">
        <w:t>with the poor...turn them from being beneficiaries into partners”, as Melinda Gates said</w:t>
      </w:r>
      <w:r w:rsidRPr="00FF6AA0">
        <w:rPr>
          <w:rStyle w:val="Appelnotedebasdep"/>
        </w:rPr>
        <w:footnoteReference w:id="8"/>
      </w:r>
      <w:r w:rsidRPr="0012036E">
        <w:t>.</w:t>
      </w:r>
      <w:r w:rsidR="00EC69F5">
        <w:t xml:space="preserve"> </w:t>
      </w:r>
      <w:r w:rsidRPr="0012036E">
        <w:t>The reputation of the GIZ PDP program in Egypt, the oldest GIZ development programme worldwide, reassured the donor that the</w:t>
      </w:r>
      <w:r w:rsidR="00AD4648">
        <w:t>ir</w:t>
      </w:r>
      <w:r w:rsidRPr="0012036E">
        <w:t xml:space="preserve"> money would be put to good use. In turn, GIZ welcomed aid from the Gates Foundation</w:t>
      </w:r>
      <w:r w:rsidR="00AD4648">
        <w:t>,</w:t>
      </w:r>
      <w:r w:rsidRPr="0012036E">
        <w:t xml:space="preserve"> since it was unclear when aid from the EU would arrive. </w:t>
      </w:r>
      <w:r w:rsidR="00AD4648">
        <w:t>The</w:t>
      </w:r>
      <w:r w:rsidR="00AD4648" w:rsidRPr="0012036E">
        <w:t xml:space="preserve"> </w:t>
      </w:r>
      <w:r w:rsidRPr="0012036E">
        <w:t>$5million grant</w:t>
      </w:r>
      <w:r w:rsidR="00AD4648">
        <w:t xml:space="preserve"> from the Gates Foundation</w:t>
      </w:r>
      <w:r w:rsidRPr="0012036E">
        <w:t xml:space="preserve"> came with a commitment to a participatory approach, a fixed budget and timescale, and reporting and monitoring requirements. </w:t>
      </w:r>
    </w:p>
    <w:p w:rsidR="00AD4648" w:rsidRDefault="00FF6AA0" w:rsidP="0012036E">
      <w:r w:rsidRPr="0012036E">
        <w:t>This</w:t>
      </w:r>
      <w:r w:rsidR="00EC69F5">
        <w:t xml:space="preserve"> </w:t>
      </w:r>
      <w:r w:rsidRPr="0012036E">
        <w:t>nexus of</w:t>
      </w:r>
      <w:r w:rsidR="00EC69F5">
        <w:t xml:space="preserve"> </w:t>
      </w:r>
      <w:r w:rsidRPr="0012036E">
        <w:t>contracts</w:t>
      </w:r>
      <w:r w:rsidR="00EC69F5">
        <w:t xml:space="preserve"> </w:t>
      </w:r>
      <w:r w:rsidRPr="0012036E">
        <w:t xml:space="preserve">between GIZ, the state, the local authorities and the donor, enabled </w:t>
      </w:r>
      <w:r w:rsidR="00AD4648">
        <w:t xml:space="preserve">the </w:t>
      </w:r>
      <w:r w:rsidRPr="0012036E">
        <w:t>assembl</w:t>
      </w:r>
      <w:r w:rsidR="00AD4648">
        <w:t>y of</w:t>
      </w:r>
      <w:r w:rsidRPr="0012036E">
        <w:t xml:space="preserve"> an actor-network to address the solid waste problem by integrating the Zabbaleen – the unifying system goal. The resource exchanges between these participants were not difficult to decompose into contractible transactions because the resources were measurable, and did not involve high degrees of reciprocal interdependence (Baldwin 2007)</w:t>
      </w:r>
      <w:r w:rsidR="00AD4648">
        <w:t>. Instead,</w:t>
      </w:r>
      <w:r w:rsidRPr="0012036E">
        <w:t xml:space="preserve"> it was more about pooling resources (</w:t>
      </w:r>
      <w:r w:rsidR="0010089A">
        <w:t xml:space="preserve">work permits </w:t>
      </w:r>
      <w:r w:rsidR="00AD4648">
        <w:t xml:space="preserve">and </w:t>
      </w:r>
      <w:r w:rsidRPr="0012036E">
        <w:t xml:space="preserve">finance) in the hands of GIZ </w:t>
      </w:r>
      <w:r w:rsidRPr="0012036E">
        <w:lastRenderedPageBreak/>
        <w:t>to enable the agency to get on with the</w:t>
      </w:r>
      <w:r w:rsidR="00EC69F5">
        <w:t xml:space="preserve"> </w:t>
      </w:r>
      <w:r w:rsidRPr="0012036E">
        <w:t xml:space="preserve">job. </w:t>
      </w:r>
      <w:r w:rsidR="00AD4648">
        <w:t>Even so,</w:t>
      </w:r>
      <w:r w:rsidR="00AD4648" w:rsidRPr="0012036E">
        <w:t xml:space="preserve"> </w:t>
      </w:r>
      <w:r w:rsidRPr="0012036E">
        <w:t xml:space="preserve">these contracts left this </w:t>
      </w:r>
      <w:r w:rsidR="00115CC0">
        <w:t>organisation</w:t>
      </w:r>
      <w:r w:rsidRPr="0012036E">
        <w:t>al system constrained by sub</w:t>
      </w:r>
      <w:r w:rsidR="00AD4648">
        <w:t>-</w:t>
      </w:r>
      <w:r w:rsidRPr="0012036E">
        <w:t>goals, targets,</w:t>
      </w:r>
      <w:r w:rsidR="00AD4648">
        <w:t xml:space="preserve"> </w:t>
      </w:r>
      <w:r w:rsidRPr="0012036E">
        <w:t xml:space="preserve">and a commitment to a participatory approach. We turn now to examine how this last commitment translated into adding a collective-action arena. </w:t>
      </w:r>
    </w:p>
    <w:p w:rsidR="00AD4648" w:rsidRDefault="00FF6AA0" w:rsidP="0012036E">
      <w:pPr>
        <w:pStyle w:val="Titre2"/>
        <w:ind w:firstLine="0"/>
      </w:pPr>
      <w:r w:rsidRPr="0012036E">
        <w:t>Collective Action under the Shadow of Contractual Governance</w:t>
      </w:r>
    </w:p>
    <w:p w:rsidR="008B68FC" w:rsidRDefault="00FF6AA0" w:rsidP="004142A6">
      <w:r w:rsidRPr="0012036E">
        <w:t xml:space="preserve">A participatory approach </w:t>
      </w:r>
      <w:r w:rsidR="00AD4648">
        <w:t xml:space="preserve">allows </w:t>
      </w:r>
      <w:r w:rsidRPr="0012036E">
        <w:t xml:space="preserve">the poor </w:t>
      </w:r>
      <w:r w:rsidR="00AD4648">
        <w:t xml:space="preserve">to </w:t>
      </w:r>
      <w:r w:rsidRPr="0012036E">
        <w:t>directly influence the decisions that affect their lives in exchange for their collaboration. Still, bringing</w:t>
      </w:r>
      <w:r w:rsidR="00EC69F5">
        <w:t xml:space="preserve"> </w:t>
      </w:r>
      <w:r w:rsidRPr="0012036E">
        <w:t xml:space="preserve">the Zabbaleen into the </w:t>
      </w:r>
      <w:r w:rsidR="00115CC0">
        <w:t>organisation</w:t>
      </w:r>
      <w:r w:rsidRPr="0012036E">
        <w:t xml:space="preserve">al boundaries was a risky choice because of conflicting interests and a lack of mutual trust between the poor and the local authorities. In other words, </w:t>
      </w:r>
      <w:r w:rsidR="00762F39">
        <w:t xml:space="preserve">the </w:t>
      </w:r>
      <w:r w:rsidRPr="0012036E">
        <w:t>GIZ expected significant riva</w:t>
      </w:r>
      <w:r w:rsidR="00EC69F5">
        <w:t>l</w:t>
      </w:r>
      <w:r w:rsidRPr="0012036E">
        <w:t xml:space="preserve">ry in the choices that would need to be made to allocate the capital resources. </w:t>
      </w:r>
      <w:r w:rsidR="00AD4648">
        <w:t>But</w:t>
      </w:r>
      <w:r w:rsidRPr="0012036E">
        <w:t xml:space="preserve"> after</w:t>
      </w:r>
      <w:r w:rsidR="00EC69F5">
        <w:t xml:space="preserve"> </w:t>
      </w:r>
      <w:r w:rsidRPr="0012036E">
        <w:t>the Zabbaleen were granted decision rights, the shadow of contractual governance</w:t>
      </w:r>
      <w:r w:rsidR="00AD4648">
        <w:t xml:space="preserve"> made</w:t>
      </w:r>
      <w:r w:rsidRPr="0012036E">
        <w:t xml:space="preserve"> it costly for the contracting partners</w:t>
      </w:r>
      <w:r w:rsidR="00EC69F5">
        <w:t xml:space="preserve"> </w:t>
      </w:r>
      <w:r w:rsidRPr="0012036E">
        <w:t xml:space="preserve">to renege on this pledge and violate the terms of the bargain. </w:t>
      </w:r>
      <w:r w:rsidR="00AD4648">
        <w:t>So, i</w:t>
      </w:r>
      <w:r w:rsidRPr="0012036E">
        <w:t xml:space="preserve">n other words, by sharing decision rights with the poor, the GIZ created a collective-action structure where </w:t>
      </w:r>
      <w:r w:rsidR="00762F39">
        <w:t xml:space="preserve">development choices and corresponding </w:t>
      </w:r>
      <w:r w:rsidRPr="0012036E">
        <w:t>capital allocation choices became common resources,</w:t>
      </w:r>
      <w:r w:rsidR="00EC69F5">
        <w:t xml:space="preserve"> </w:t>
      </w:r>
      <w:r w:rsidRPr="0012036E">
        <w:t>conflating high riva</w:t>
      </w:r>
      <w:r w:rsidR="00EC69F5">
        <w:t>l</w:t>
      </w:r>
      <w:r w:rsidRPr="0012036E">
        <w:t>ry with low excludability</w:t>
      </w:r>
      <w:r w:rsidR="00F31B0E">
        <w:t xml:space="preserve"> </w:t>
      </w:r>
      <w:r w:rsidRPr="0012036E">
        <w:t xml:space="preserve">(Ostrom 1990). </w:t>
      </w:r>
    </w:p>
    <w:p w:rsidR="008B68FC" w:rsidRDefault="00FF6AA0" w:rsidP="00762F39">
      <w:r w:rsidRPr="0012036E">
        <w:t xml:space="preserve"> To implement the</w:t>
      </w:r>
      <w:r w:rsidR="00F31B0E">
        <w:t>ir</w:t>
      </w:r>
      <w:r w:rsidRPr="0012036E">
        <w:t xml:space="preserve"> participatory approach,</w:t>
      </w:r>
      <w:r w:rsidR="00EC69F5">
        <w:t xml:space="preserve"> </w:t>
      </w:r>
      <w:r w:rsidR="00762F39">
        <w:t xml:space="preserve">the </w:t>
      </w:r>
      <w:r w:rsidRPr="0012036E">
        <w:t>GIZ planned</w:t>
      </w:r>
      <w:r w:rsidR="00EC69F5">
        <w:t xml:space="preserve"> </w:t>
      </w:r>
      <w:r w:rsidRPr="0012036E">
        <w:t xml:space="preserve">one year of regular face-to-face meetings. The emphasis was to get the Zabbaleen groups representing the interests of women, </w:t>
      </w:r>
      <w:r w:rsidR="00F31B0E">
        <w:t xml:space="preserve">the </w:t>
      </w:r>
      <w:r w:rsidRPr="0012036E">
        <w:t xml:space="preserve">young and businesses, as well as </w:t>
      </w:r>
      <w:r w:rsidR="00F31B0E">
        <w:t xml:space="preserve">the </w:t>
      </w:r>
      <w:r w:rsidRPr="0012036E">
        <w:t>Municipalities and</w:t>
      </w:r>
      <w:r w:rsidR="00EC69F5">
        <w:t xml:space="preserve"> </w:t>
      </w:r>
      <w:r w:rsidRPr="0012036E">
        <w:t>local popular councils elected by the town residents,</w:t>
      </w:r>
      <w:r w:rsidR="00EC69F5">
        <w:t xml:space="preserve"> </w:t>
      </w:r>
      <w:r w:rsidRPr="0012036E">
        <w:t>to search for common ground on shared problems and potential solutions. The risk of failure was high because at any point one party could choose to free ride and make demands disproportional to what that party was willing to contribute to an equitable solution</w:t>
      </w:r>
      <w:r w:rsidRPr="0012036E">
        <w:rPr>
          <w:lang w:eastAsia="en-GB"/>
        </w:rPr>
        <w:t>.</w:t>
      </w:r>
      <w:r w:rsidR="00F31B0E">
        <w:rPr>
          <w:lang w:eastAsia="en-GB"/>
        </w:rPr>
        <w:t xml:space="preserve"> Another risk was</w:t>
      </w:r>
      <w:r w:rsidRPr="0012036E">
        <w:rPr>
          <w:lang w:eastAsia="en-GB"/>
        </w:rPr>
        <w:t xml:space="preserve"> </w:t>
      </w:r>
      <w:r w:rsidR="00F31B0E">
        <w:rPr>
          <w:lang w:eastAsia="en-GB"/>
        </w:rPr>
        <w:t xml:space="preserve">that </w:t>
      </w:r>
      <w:r w:rsidRPr="0012036E">
        <w:rPr>
          <w:lang w:eastAsia="en-GB"/>
        </w:rPr>
        <w:t xml:space="preserve">participants </w:t>
      </w:r>
      <w:r w:rsidR="00F31B0E">
        <w:rPr>
          <w:lang w:eastAsia="en-GB"/>
        </w:rPr>
        <w:t>might</w:t>
      </w:r>
      <w:r w:rsidRPr="0012036E">
        <w:rPr>
          <w:lang w:eastAsia="en-GB"/>
        </w:rPr>
        <w:t xml:space="preserve"> refuse to share private information. </w:t>
      </w:r>
      <w:r w:rsidRPr="0012036E">
        <w:t xml:space="preserve">The Zabbaleen worried </w:t>
      </w:r>
      <w:r w:rsidR="00F31B0E">
        <w:t>about</w:t>
      </w:r>
      <w:r w:rsidR="00F31B0E" w:rsidRPr="0012036E">
        <w:t xml:space="preserve"> </w:t>
      </w:r>
      <w:r w:rsidRPr="0012036E">
        <w:t>the authorities coming to evict them</w:t>
      </w:r>
      <w:r w:rsidR="00F31B0E">
        <w:t>,</w:t>
      </w:r>
      <w:r w:rsidRPr="0012036E">
        <w:t xml:space="preserve"> and sell the land of the </w:t>
      </w:r>
      <w:r w:rsidR="00F31B0E">
        <w:t>g</w:t>
      </w:r>
      <w:r w:rsidRPr="0012036E">
        <w:t xml:space="preserve">arbage cities to real-estate projects; wary of more fines, the Zabbaleen were also </w:t>
      </w:r>
      <w:r w:rsidRPr="0012036E">
        <w:lastRenderedPageBreak/>
        <w:t>reluctant to reveal their revenues; the places where they were picking up, recycling, and dumping waste, and the</w:t>
      </w:r>
      <w:r w:rsidR="00F31B0E">
        <w:t>ir</w:t>
      </w:r>
      <w:r w:rsidRPr="0012036E">
        <w:t xml:space="preserve"> collection routes; the local councils of residents</w:t>
      </w:r>
      <w:r w:rsidR="00F31B0E">
        <w:t>,</w:t>
      </w:r>
      <w:r w:rsidRPr="0012036E">
        <w:t xml:space="preserve"> too</w:t>
      </w:r>
      <w:r w:rsidR="00F31B0E">
        <w:t>,</w:t>
      </w:r>
      <w:r w:rsidRPr="0012036E">
        <w:t xml:space="preserve"> were concerned </w:t>
      </w:r>
      <w:r w:rsidR="00F31B0E">
        <w:t xml:space="preserve">about </w:t>
      </w:r>
      <w:r w:rsidRPr="0012036E">
        <w:t>being punished by the authorities if they complained too much. In turn, the authorities did not want to disclose the budget for solid waste management</w:t>
      </w:r>
      <w:r w:rsidR="00F31B0E">
        <w:t xml:space="preserve"> as they were</w:t>
      </w:r>
      <w:r w:rsidRPr="0012036E">
        <w:t xml:space="preserve"> concerned that the Zabbaleen could </w:t>
      </w:r>
      <w:r w:rsidR="00F31B0E">
        <w:t xml:space="preserve">exploit </w:t>
      </w:r>
      <w:r w:rsidRPr="0012036E">
        <w:t xml:space="preserve">this information if they were to bid for contracts; and the Municipalities did not want to reveal how much money was being officially collected in fines on the waste pickers and the contractors, </w:t>
      </w:r>
      <w:r w:rsidR="00762F39">
        <w:t xml:space="preserve">as there could be bribes involved, </w:t>
      </w:r>
      <w:r w:rsidRPr="0012036E">
        <w:t>and were pushing instead for stricter regulation of the Zabbaleen activity.</w:t>
      </w:r>
    </w:p>
    <w:p w:rsidR="008B68FC" w:rsidRDefault="00FF6AA0" w:rsidP="004142A6">
      <w:r w:rsidRPr="0012036E">
        <w:t xml:space="preserve">To encourage the parties to share private information, the GIZ presented </w:t>
      </w:r>
      <w:r w:rsidR="00F31B0E" w:rsidRPr="00762F39">
        <w:t>itself</w:t>
      </w:r>
      <w:r w:rsidR="00F31B0E" w:rsidRPr="0012036E">
        <w:t xml:space="preserve"> </w:t>
      </w:r>
      <w:r w:rsidRPr="0012036E">
        <w:t>as a facilitator without private interest</w:t>
      </w:r>
      <w:r w:rsidR="00EC69F5" w:rsidRPr="00762F39">
        <w:t xml:space="preserve"> </w:t>
      </w:r>
      <w:r w:rsidR="00F31B0E" w:rsidRPr="00762F39">
        <w:t xml:space="preserve">– </w:t>
      </w:r>
      <w:r w:rsidR="00F31B0E" w:rsidRPr="0012036E">
        <w:t>“</w:t>
      </w:r>
      <w:r w:rsidRPr="0012036E">
        <w:rPr>
          <w:rStyle w:val="CitationCar"/>
        </w:rPr>
        <w:t>There wasn’t a sense that GIZ was leading, they were supporting, but never branding it as a western donor pushing their agenda”</w:t>
      </w:r>
      <w:r w:rsidRPr="00762F39">
        <w:t>, said one respondent. For</w:t>
      </w:r>
      <w:r w:rsidRPr="00FF6AA0">
        <w:t xml:space="preserve"> each planning workshop, which could last several hours, the Zabbaleen were free to choose the venue, time, and who would represent them. In total, around </w:t>
      </w:r>
      <w:r w:rsidR="00EC69F5">
        <w:t>1,000</w:t>
      </w:r>
      <w:r w:rsidRPr="00FF6AA0">
        <w:t xml:space="preserve"> Zabbaleen participated in the workshops; GIZ also met weekly with seven committees of 10-12 residents to discuss the problems, solutions and get feedback. In addition, if one party was reluctant to share information in a multilateral meeting, the GIZ would meet first just with that party to allay their fears that by sharing information their interests could be harmed: </w:t>
      </w:r>
    </w:p>
    <w:p w:rsidR="00F31B0E" w:rsidRDefault="00FF6AA0" w:rsidP="0012036E">
      <w:pPr>
        <w:pStyle w:val="Citation"/>
      </w:pPr>
      <w:r w:rsidRPr="00FF6AA0">
        <w:t>We’ve procedures to get to consensus: When we say to community groups, ‘you’ve to pay more’ that is a financial loss for them. But if they don’t pay more they don’t get proper waste management; the same for the informal sector. If you formalise, you’ve more scrutiny, pay taxes, but also get a contract, more security. For the Municipality, if you improve waste management you get less anger even if in the short-term you´ve to pay a bit more</w:t>
      </w:r>
      <w:r w:rsidR="00F31B0E">
        <w:t>.</w:t>
      </w:r>
    </w:p>
    <w:p w:rsidR="00B45F5D" w:rsidRDefault="00FF6AA0" w:rsidP="0012036E">
      <w:r w:rsidRPr="00FF6AA0">
        <w:t>Overtime</w:t>
      </w:r>
      <w:r w:rsidR="00F31B0E">
        <w:t>,</w:t>
      </w:r>
      <w:r w:rsidRPr="00FF6AA0">
        <w:t xml:space="preserve"> a sense of trust emerged between the Zabbaleen, the residents, and the authorities that enabled open discuss</w:t>
      </w:r>
      <w:r w:rsidR="00F31B0E">
        <w:t>ion of</w:t>
      </w:r>
      <w:r w:rsidRPr="00FF6AA0">
        <w:t xml:space="preserve"> alternative solutions. The core set of contracts gave </w:t>
      </w:r>
      <w:r w:rsidR="00762F39">
        <w:t xml:space="preserve">the </w:t>
      </w:r>
      <w:r w:rsidRPr="00FF6AA0">
        <w:t>GIZ the authority</w:t>
      </w:r>
      <w:r w:rsidR="00B45F5D">
        <w:t xml:space="preserve"> and the money</w:t>
      </w:r>
      <w:r w:rsidRPr="00FF6AA0">
        <w:t xml:space="preserve"> to offer inducements for the poor and others to</w:t>
      </w:r>
      <w:r w:rsidR="00EC69F5">
        <w:t xml:space="preserve"> </w:t>
      </w:r>
      <w:r w:rsidRPr="00FF6AA0">
        <w:t>cooperate</w:t>
      </w:r>
      <w:r w:rsidR="00B45F5D">
        <w:t xml:space="preserve"> in the implementation</w:t>
      </w:r>
      <w:r w:rsidRPr="00FF6AA0">
        <w:t xml:space="preserve"> </w:t>
      </w:r>
      <w:r w:rsidR="00B45F5D">
        <w:t xml:space="preserve">of </w:t>
      </w:r>
      <w:r w:rsidRPr="00FF6AA0">
        <w:t>whatever solution all the parties agreed upon</w:t>
      </w:r>
      <w:r w:rsidR="00B45F5D">
        <w:t>.</w:t>
      </w:r>
      <w:r w:rsidRPr="00FF6AA0">
        <w:t xml:space="preserve"> </w:t>
      </w:r>
      <w:r w:rsidR="00B45F5D">
        <w:t>But</w:t>
      </w:r>
      <w:r w:rsidR="00762F39">
        <w:t xml:space="preserve"> the</w:t>
      </w:r>
      <w:r w:rsidR="00B45F5D">
        <w:t xml:space="preserve"> </w:t>
      </w:r>
      <w:r w:rsidRPr="00FF6AA0">
        <w:t xml:space="preserve">GIZ was not in a position to force upon the participants a solution; the solution needed to emerge </w:t>
      </w:r>
      <w:r w:rsidRPr="00FF6AA0">
        <w:lastRenderedPageBreak/>
        <w:t>by consensus to avoid one of the parties from choosing to defect from the collective-action arena.</w:t>
      </w:r>
    </w:p>
    <w:p w:rsidR="00B45F5D" w:rsidRDefault="00FF6AA0" w:rsidP="0012036E">
      <w:pPr>
        <w:pStyle w:val="Titre2"/>
      </w:pPr>
      <w:r w:rsidRPr="00B76DF9">
        <w:t xml:space="preserve">The performance of this ambidextrous form of </w:t>
      </w:r>
      <w:r w:rsidR="00115CC0">
        <w:t>organising</w:t>
      </w:r>
    </w:p>
    <w:p w:rsidR="00B45F5D" w:rsidRDefault="00FF6AA0" w:rsidP="004142A6">
      <w:r w:rsidRPr="00FF6AA0">
        <w:t>To examine the performance of this inter</w:t>
      </w:r>
      <w:r w:rsidR="00E843A9">
        <w:t>-</w:t>
      </w:r>
      <w:r w:rsidR="00115CC0">
        <w:t>organisation</w:t>
      </w:r>
      <w:r w:rsidRPr="00FF6AA0">
        <w:t>al system we investigated the extent to which the two objectives of the duality facing these systems were met: build</w:t>
      </w:r>
      <w:r w:rsidR="00B45F5D">
        <w:t>ing</w:t>
      </w:r>
      <w:r w:rsidRPr="00FF6AA0">
        <w:t xml:space="preserve"> infrastructure quickly</w:t>
      </w:r>
      <w:r w:rsidR="00E843A9">
        <w:t xml:space="preserve"> </w:t>
      </w:r>
      <w:r w:rsidRPr="00FF6AA0">
        <w:t>whilst changing</w:t>
      </w:r>
      <w:r w:rsidR="00E843A9">
        <w:t xml:space="preserve"> </w:t>
      </w:r>
      <w:r w:rsidRPr="00FF6AA0">
        <w:t xml:space="preserve">the institutions. The empirical findings suggest that in about </w:t>
      </w:r>
      <w:r w:rsidR="00B45F5D">
        <w:t xml:space="preserve">three </w:t>
      </w:r>
      <w:r w:rsidRPr="00FF6AA0">
        <w:t>years, a quick achievement in th</w:t>
      </w:r>
      <w:r w:rsidR="00762F39">
        <w:t>e development aid</w:t>
      </w:r>
      <w:r w:rsidRPr="00FF6AA0">
        <w:t xml:space="preserve"> sector, the project succeeded </w:t>
      </w:r>
      <w:r w:rsidR="00762F39">
        <w:t xml:space="preserve">both </w:t>
      </w:r>
      <w:r w:rsidR="00B45F5D">
        <w:t xml:space="preserve">in building </w:t>
      </w:r>
      <w:r w:rsidRPr="00FF6AA0">
        <w:t>basic infrastructure</w:t>
      </w:r>
      <w:r w:rsidR="00B45F5D">
        <w:t xml:space="preserve"> that</w:t>
      </w:r>
      <w:r w:rsidRPr="00FF6AA0">
        <w:t xml:space="preserve"> dignif</w:t>
      </w:r>
      <w:r w:rsidR="00B45F5D">
        <w:t>ied</w:t>
      </w:r>
      <w:r w:rsidRPr="00FF6AA0">
        <w:t xml:space="preserve"> the living and working conditions of the Zabbaleen</w:t>
      </w:r>
      <w:r w:rsidR="00B45F5D">
        <w:t xml:space="preserve"> </w:t>
      </w:r>
      <w:r w:rsidRPr="00FF6AA0">
        <w:t xml:space="preserve">and </w:t>
      </w:r>
      <w:r w:rsidR="00762F39">
        <w:t>in building institutions to create a sustainable</w:t>
      </w:r>
      <w:r w:rsidR="00762F39" w:rsidRPr="00FF6AA0">
        <w:t xml:space="preserve"> </w:t>
      </w:r>
      <w:r w:rsidRPr="00FF6AA0">
        <w:t>solid waste management</w:t>
      </w:r>
      <w:r w:rsidR="00762F39">
        <w:t xml:space="preserve"> system</w:t>
      </w:r>
      <w:r w:rsidRPr="00FF6AA0">
        <w:t xml:space="preserve">. </w:t>
      </w:r>
    </w:p>
    <w:p w:rsidR="008B68FC" w:rsidRDefault="00FF6AA0" w:rsidP="004142A6">
      <w:r w:rsidRPr="00FF6AA0">
        <w:t>The solution</w:t>
      </w:r>
      <w:r w:rsidR="00E843A9">
        <w:t xml:space="preserve"> </w:t>
      </w:r>
      <w:r w:rsidRPr="00FF6AA0">
        <w:t>agreed upon involved compromise and reciprocation</w:t>
      </w:r>
      <w:r w:rsidR="00B45F5D">
        <w:t xml:space="preserve">. </w:t>
      </w:r>
      <w:r w:rsidRPr="00FF6AA0">
        <w:t xml:space="preserve">First, the Governorate received a cost-free $1.5 million investment on a waste recovery centre and a transfer station in exchange </w:t>
      </w:r>
      <w:r w:rsidR="00B45F5D">
        <w:t xml:space="preserve">for </w:t>
      </w:r>
      <w:r w:rsidRPr="00FF6AA0">
        <w:t>mak</w:t>
      </w:r>
      <w:r w:rsidR="00B45F5D">
        <w:t>ing</w:t>
      </w:r>
      <w:r w:rsidRPr="00FF6AA0">
        <w:t xml:space="preserve"> public land available to build the facilities; the location of the facilities was agreed by consensus after the Zabbaleen complained the initial plans </w:t>
      </w:r>
      <w:r w:rsidR="00B45F5D">
        <w:t>made</w:t>
      </w:r>
      <w:r w:rsidRPr="00FF6AA0">
        <w:t xml:space="preserve"> it too costly for them to travel to sort and unload the waste that lacked value. Second, the Zabaleen received motorised carts and saw their workshops upgraded in terms of health and safety conditions at no cost to them. The Municipalities were</w:t>
      </w:r>
      <w:r w:rsidR="00E843A9">
        <w:t xml:space="preserve"> </w:t>
      </w:r>
      <w:r w:rsidRPr="00FF6AA0">
        <w:t>also equipped</w:t>
      </w:r>
      <w:r w:rsidR="00B45F5D">
        <w:t>,</w:t>
      </w:r>
      <w:r w:rsidRPr="00FF6AA0">
        <w:t xml:space="preserve"> at no cost </w:t>
      </w:r>
      <w:r w:rsidR="00B45F5D">
        <w:t>to</w:t>
      </w:r>
      <w:r w:rsidR="00B45F5D" w:rsidRPr="00FF6AA0">
        <w:t xml:space="preserve"> </w:t>
      </w:r>
      <w:r w:rsidRPr="00FF6AA0">
        <w:t>them</w:t>
      </w:r>
      <w:r w:rsidR="00B45F5D">
        <w:t>,</w:t>
      </w:r>
      <w:r w:rsidRPr="00FF6AA0">
        <w:t xml:space="preserve"> with technology to monitor the Zabbaleen and improve waste collection routes. In exchange, the activities of 200 waste pickers were formalised into four legal entities;</w:t>
      </w:r>
      <w:r w:rsidR="00E843A9">
        <w:t xml:space="preserve"> </w:t>
      </w:r>
      <w:r w:rsidRPr="00FF6AA0">
        <w:t>these entities were awarded contracts from the Municipalities through competitive tendering for 80% of the waste produced daily. The Zabbaleen women were also organised in a legal entity. The</w:t>
      </w:r>
      <w:r w:rsidR="00B45F5D">
        <w:t>y</w:t>
      </w:r>
      <w:r w:rsidRPr="00FF6AA0">
        <w:t xml:space="preserve"> were trained to separate waste which</w:t>
      </w:r>
      <w:r w:rsidR="00E843A9">
        <w:t xml:space="preserve"> </w:t>
      </w:r>
      <w:r w:rsidRPr="00FF6AA0">
        <w:t>was</w:t>
      </w:r>
      <w:r w:rsidR="00B45F5D">
        <w:t xml:space="preserve"> highly combustible and</w:t>
      </w:r>
      <w:r w:rsidRPr="00FF6AA0">
        <w:t xml:space="preserve"> not recycled</w:t>
      </w:r>
      <w:r w:rsidR="00B45F5D">
        <w:t>,</w:t>
      </w:r>
      <w:r w:rsidRPr="00FF6AA0">
        <w:t xml:space="preserve"> and awarded a contract </w:t>
      </w:r>
      <w:r w:rsidR="00B45F5D">
        <w:t xml:space="preserve">with </w:t>
      </w:r>
      <w:r w:rsidRPr="00FF6AA0">
        <w:t xml:space="preserve">Lafarge, a cement manufacturer, </w:t>
      </w:r>
      <w:r w:rsidR="00B45F5D">
        <w:t xml:space="preserve">who </w:t>
      </w:r>
      <w:r w:rsidRPr="00FF6AA0">
        <w:t>committed to buy</w:t>
      </w:r>
      <w:r w:rsidR="00E843A9">
        <w:t xml:space="preserve"> </w:t>
      </w:r>
      <w:r w:rsidRPr="00FF6AA0">
        <w:t xml:space="preserve">that </w:t>
      </w:r>
      <w:r w:rsidRPr="00FF6AA0">
        <w:lastRenderedPageBreak/>
        <w:t>solid waste to use as additional fuel.</w:t>
      </w:r>
      <w:r w:rsidRPr="00FF6AA0">
        <w:rPr>
          <w:rStyle w:val="Appelnotedebasdep"/>
        </w:rPr>
        <w:footnoteReference w:id="9"/>
      </w:r>
      <w:r w:rsidR="00E843A9">
        <w:t xml:space="preserve"> </w:t>
      </w:r>
      <w:r w:rsidRPr="0012036E">
        <w:t>Importantly, the nexus of contracts proved flexible enough to cope with the costs of collective action. For example, the GIZ was allowed to re</w:t>
      </w:r>
      <w:r w:rsidR="00B45F5D">
        <w:t>-</w:t>
      </w:r>
      <w:r w:rsidRPr="0012036E">
        <w:t>tender the waste transfer centre domestically after bids from an international tender turned out to be unaffordable; the donor allowed money reallocations</w:t>
      </w:r>
      <w:r w:rsidR="00E843A9">
        <w:t xml:space="preserve"> </w:t>
      </w:r>
      <w:r w:rsidRPr="0012036E">
        <w:t>to avoid no-cost extensions; and the bilateral agreement of cooperation with the Egyptian state proved resilient to cope with a shift of the Egyptian state towards further centrali</w:t>
      </w:r>
      <w:r w:rsidR="00115CC0">
        <w:t>s</w:t>
      </w:r>
      <w:r w:rsidRPr="0012036E">
        <w:t xml:space="preserve">ation of power. </w:t>
      </w:r>
    </w:p>
    <w:p w:rsidR="008B68FC" w:rsidRDefault="00FF6AA0" w:rsidP="004142A6">
      <w:r w:rsidRPr="0012036E">
        <w:t>More challenging was to leverage the local outcomes to impact national policy. The initial reaction of the government was good, and a test run started to create more Zabbaleen-run companies in Cairo</w:t>
      </w:r>
      <w:r w:rsidRPr="00FF6AA0">
        <w:rPr>
          <w:rStyle w:val="Appelnotedebasdep"/>
        </w:rPr>
        <w:footnoteReference w:id="10"/>
      </w:r>
      <w:r w:rsidRPr="0012036E">
        <w:t>. In addition, the government set up an inter-ministerial unit of participatory development, and even invited the Zabaleen to discuss a new national solid waste management policy. This warm reaction was linked to the arrival to government of Daila</w:t>
      </w:r>
      <w:r w:rsidR="00E843A9">
        <w:t xml:space="preserve"> </w:t>
      </w:r>
      <w:r w:rsidRPr="0012036E">
        <w:t>Lakander, a civil society actor passionate about helping the Zabaleen</w:t>
      </w:r>
      <w:r w:rsidR="00115CC0">
        <w:t xml:space="preserve"> – </w:t>
      </w:r>
      <w:r w:rsidR="00115CC0" w:rsidRPr="0012036E">
        <w:t>“</w:t>
      </w:r>
      <w:r w:rsidRPr="0012036E">
        <w:t>I´ve no fear for the Zabaleen. They are unbeatable”</w:t>
      </w:r>
      <w:r w:rsidR="00115CC0">
        <w:t>,</w:t>
      </w:r>
      <w:r w:rsidRPr="0012036E">
        <w:t xml:space="preserve"> said Daila. But as the Egyptian state </w:t>
      </w:r>
      <w:r w:rsidR="00115CC0">
        <w:t>increasingly centralised,</w:t>
      </w:r>
      <w:r w:rsidRPr="0012036E">
        <w:t xml:space="preserve"> Daila left</w:t>
      </w:r>
      <w:r w:rsidR="00115CC0">
        <w:t>, and</w:t>
      </w:r>
      <w:r w:rsidRPr="0012036E">
        <w:t xml:space="preserve"> </w:t>
      </w:r>
      <w:r w:rsidR="00115CC0">
        <w:t>w</w:t>
      </w:r>
      <w:r w:rsidRPr="0012036E">
        <w:t>ithout a political sponsor, an application to the World Bank for a loan to integrate more Zabbaleen communities was dropped</w:t>
      </w:r>
      <w:r w:rsidRPr="00FF6AA0">
        <w:rPr>
          <w:rStyle w:val="Appelnotedebasdep"/>
        </w:rPr>
        <w:footnoteReference w:id="11"/>
      </w:r>
      <w:r w:rsidRPr="0012036E">
        <w:t>. In sum, this ambidextrous form of organising built infrastructure quickly whilst changing the institutions. But shifts at the field level have, for now</w:t>
      </w:r>
      <w:r w:rsidR="00115CC0">
        <w:t xml:space="preserve"> at least</w:t>
      </w:r>
      <w:r w:rsidRPr="0012036E">
        <w:t xml:space="preserve">, constrained the diffusion of this innovation within Egypt. </w:t>
      </w:r>
    </w:p>
    <w:p w:rsidR="00115CC0" w:rsidRDefault="00FF6AA0" w:rsidP="0012036E">
      <w:pPr>
        <w:pStyle w:val="Titre2"/>
      </w:pPr>
      <w:r w:rsidRPr="0012036E">
        <w:t>Discussion</w:t>
      </w:r>
    </w:p>
    <w:p w:rsidR="008B68FC" w:rsidRDefault="00FF6AA0" w:rsidP="004142A6">
      <w:r w:rsidRPr="0012036E">
        <w:t>This case illuminates</w:t>
      </w:r>
      <w:r w:rsidR="00E843A9">
        <w:t xml:space="preserve"> </w:t>
      </w:r>
      <w:r w:rsidRPr="0012036E">
        <w:t xml:space="preserve">exciting opportunities for management scholarship </w:t>
      </w:r>
      <w:r w:rsidR="00115CC0">
        <w:t>through</w:t>
      </w:r>
      <w:r w:rsidR="00115CC0" w:rsidRPr="0012036E">
        <w:t xml:space="preserve"> </w:t>
      </w:r>
      <w:r w:rsidRPr="0012036E">
        <w:t>looking at</w:t>
      </w:r>
      <w:r w:rsidR="00E843A9">
        <w:t xml:space="preserve"> </w:t>
      </w:r>
      <w:r w:rsidRPr="0012036E">
        <w:t xml:space="preserve">public goods provision in emergent economies. The findings suggest an inclusive form of </w:t>
      </w:r>
      <w:r w:rsidRPr="0012036E">
        <w:lastRenderedPageBreak/>
        <w:t>(meta</w:t>
      </w:r>
      <w:r w:rsidR="00A3512A" w:rsidRPr="00FF6AA0">
        <w:t xml:space="preserve">) </w:t>
      </w:r>
      <w:r w:rsidR="00A3512A">
        <w:t xml:space="preserve">- </w:t>
      </w:r>
      <w:r w:rsidR="00A3512A" w:rsidRPr="00FF6AA0">
        <w:t>organis</w:t>
      </w:r>
      <w:r w:rsidRPr="0012036E">
        <w:t>ing</w:t>
      </w:r>
      <w:r w:rsidR="00115CC0">
        <w:t xml:space="preserve"> </w:t>
      </w:r>
      <w:r w:rsidRPr="0012036E">
        <w:t>that is hardly explored in</w:t>
      </w:r>
      <w:r w:rsidR="00E843A9">
        <w:t xml:space="preserve"> </w:t>
      </w:r>
      <w:r w:rsidRPr="0012036E">
        <w:t xml:space="preserve">the literature. The basic idea is to supplement a nexus of contracts with an informal collective-action arena in order to orchestrate all the complementary resources needed to achieve the system goal in an institutionally underdeveloped context. The main attribute of this </w:t>
      </w:r>
      <w:r w:rsidR="00115CC0">
        <w:t>organisation</w:t>
      </w:r>
      <w:r w:rsidRPr="0012036E">
        <w:t xml:space="preserve">al </w:t>
      </w:r>
      <w:r w:rsidR="00115CC0">
        <w:t>’</w:t>
      </w:r>
      <w:r w:rsidRPr="0012036E">
        <w:t xml:space="preserve">contraption´ is the way </w:t>
      </w:r>
      <w:r w:rsidR="00115CC0">
        <w:t>in</w:t>
      </w:r>
      <w:r w:rsidR="00115CC0" w:rsidRPr="0012036E">
        <w:t xml:space="preserve"> </w:t>
      </w:r>
      <w:r w:rsidRPr="0012036E">
        <w:t>which it combines contractual governance (Williamson 1979) with collective-action governance (Hardin 1968, Ostrom 1990</w:t>
      </w:r>
      <w:r w:rsidR="00115CC0">
        <w:t xml:space="preserve"> and</w:t>
      </w:r>
      <w:r w:rsidRPr="0012036E">
        <w:t xml:space="preserve"> Libecap 1989) to navigate institutional voids.</w:t>
      </w:r>
    </w:p>
    <w:p w:rsidR="008B68FC" w:rsidRDefault="00FF6AA0" w:rsidP="004142A6">
      <w:r w:rsidRPr="0012036E">
        <w:t>Underlying this</w:t>
      </w:r>
      <w:r w:rsidR="00E843A9">
        <w:t xml:space="preserve"> </w:t>
      </w:r>
      <w:r w:rsidR="00115CC0">
        <w:t>organisation</w:t>
      </w:r>
      <w:r w:rsidRPr="0012036E">
        <w:t>al design choice is a fundamental</w:t>
      </w:r>
      <w:r w:rsidR="00E843A9">
        <w:t xml:space="preserve"> </w:t>
      </w:r>
      <w:r w:rsidRPr="0012036E">
        <w:t>trade-off: incur the costs of consensus building and the risk of a tragedy of the commons (Hardin 1968) to economize on the</w:t>
      </w:r>
      <w:r w:rsidR="00E843A9">
        <w:t xml:space="preserve"> </w:t>
      </w:r>
      <w:r w:rsidRPr="0012036E">
        <w:t>transaction costs</w:t>
      </w:r>
      <w:r w:rsidR="00E843A9">
        <w:t xml:space="preserve"> </w:t>
      </w:r>
      <w:r w:rsidRPr="0012036E">
        <w:t>that would otherwise be incurred</w:t>
      </w:r>
      <w:r w:rsidR="00E843A9">
        <w:t xml:space="preserve"> </w:t>
      </w:r>
      <w:r w:rsidRPr="0012036E">
        <w:t>to acquire resources that exist in a regime of ill-defined</w:t>
      </w:r>
      <w:r w:rsidR="00E843A9">
        <w:t xml:space="preserve"> </w:t>
      </w:r>
      <w:r w:rsidRPr="0012036E">
        <w:t>property-rights</w:t>
      </w:r>
      <w:r w:rsidR="00E843A9">
        <w:t xml:space="preserve"> </w:t>
      </w:r>
      <w:r w:rsidRPr="0012036E">
        <w:t xml:space="preserve">and inefficient markets. </w:t>
      </w:r>
      <w:r w:rsidR="00115CC0">
        <w:t>So</w:t>
      </w:r>
      <w:r w:rsidRPr="0012036E">
        <w:t>,</w:t>
      </w:r>
      <w:r w:rsidR="00E843A9">
        <w:t xml:space="preserve"> </w:t>
      </w:r>
      <w:r w:rsidRPr="0012036E">
        <w:t>where the</w:t>
      </w:r>
      <w:r w:rsidR="00E843A9">
        <w:t xml:space="preserve"> </w:t>
      </w:r>
      <w:r w:rsidRPr="0012036E">
        <w:t xml:space="preserve">resources are measurable and there is no high degree of reciprocal interdependency, this form of </w:t>
      </w:r>
      <w:r w:rsidR="00115CC0">
        <w:t>organising</w:t>
      </w:r>
      <w:r w:rsidRPr="0012036E">
        <w:t xml:space="preserve"> uses contracts to govern resource exchanges. Where the resources are hard to measure, there is high degree of reciprocal interdependency, the</w:t>
      </w:r>
      <w:r w:rsidR="00E843A9">
        <w:t xml:space="preserve"> </w:t>
      </w:r>
      <w:r w:rsidRPr="0012036E">
        <w:t>markets are inefficient and property rights are ill-defined, a collective-action structure is instead employed to encourage cooperation and</w:t>
      </w:r>
      <w:r w:rsidR="00E843A9">
        <w:t xml:space="preserve"> </w:t>
      </w:r>
      <w:r w:rsidRPr="0012036E">
        <w:t>voluntary contributions of informal resources (know-how, networks of trust).</w:t>
      </w:r>
      <w:r w:rsidRPr="00FF6AA0">
        <w:rPr>
          <w:rStyle w:val="Appelnotedebasdep"/>
        </w:rPr>
        <w:footnoteReference w:id="12"/>
      </w:r>
      <w:r w:rsidR="00115CC0">
        <w:t xml:space="preserve"> </w:t>
      </w:r>
      <w:r w:rsidRPr="0012036E">
        <w:t>The way by which the nexus of contracts allows for informal resource exchanges with the poor</w:t>
      </w:r>
      <w:r w:rsidR="00E843A9">
        <w:t xml:space="preserve"> </w:t>
      </w:r>
      <w:r w:rsidRPr="0012036E">
        <w:t>creates an ambidextrous</w:t>
      </w:r>
      <w:r w:rsidR="00E843A9">
        <w:t xml:space="preserve"> </w:t>
      </w:r>
      <w:r w:rsidRPr="0012036E">
        <w:t>system to navigate the institutional voids. This choice</w:t>
      </w:r>
      <w:r w:rsidR="00E843A9">
        <w:t xml:space="preserve"> </w:t>
      </w:r>
      <w:r w:rsidRPr="0012036E">
        <w:t>may seem unnecessarily complicated and inefficient, as with any man-made</w:t>
      </w:r>
      <w:r w:rsidR="00E843A9">
        <w:t xml:space="preserve"> </w:t>
      </w:r>
      <w:r w:rsidRPr="0012036E">
        <w:t>´</w:t>
      </w:r>
      <w:r w:rsidR="00EB2F3A">
        <w:t>contraption</w:t>
      </w:r>
      <w:r w:rsidR="00E843A9" w:rsidRPr="0012036E">
        <w:t>’</w:t>
      </w:r>
      <w:r w:rsidR="003E0D43">
        <w:t>,</w:t>
      </w:r>
      <w:r w:rsidRPr="0012036E">
        <w:t xml:space="preserve"> </w:t>
      </w:r>
      <w:r w:rsidR="003E0D43">
        <w:t>but</w:t>
      </w:r>
      <w:r w:rsidRPr="0012036E">
        <w:t xml:space="preserve"> the</w:t>
      </w:r>
      <w:r w:rsidR="00E843A9">
        <w:t xml:space="preserve"> </w:t>
      </w:r>
      <w:r w:rsidRPr="0012036E">
        <w:t>findings suggest this</w:t>
      </w:r>
      <w:r w:rsidR="00E843A9">
        <w:t xml:space="preserve"> </w:t>
      </w:r>
      <w:r w:rsidRPr="0012036E">
        <w:t xml:space="preserve">form of </w:t>
      </w:r>
      <w:r w:rsidR="00115CC0">
        <w:t>organising</w:t>
      </w:r>
      <w:r w:rsidR="00E843A9">
        <w:t xml:space="preserve"> </w:t>
      </w:r>
      <w:r w:rsidRPr="0012036E">
        <w:t>can</w:t>
      </w:r>
      <w:r w:rsidR="00E843A9">
        <w:t xml:space="preserve"> </w:t>
      </w:r>
      <w:r w:rsidRPr="0012036E">
        <w:t>be</w:t>
      </w:r>
      <w:r w:rsidR="00E843A9">
        <w:t xml:space="preserve"> </w:t>
      </w:r>
      <w:r w:rsidRPr="0012036E">
        <w:t>a useful</w:t>
      </w:r>
      <w:r w:rsidR="00E843A9">
        <w:t xml:space="preserve"> </w:t>
      </w:r>
      <w:r w:rsidRPr="0012036E">
        <w:t>social artefact.</w:t>
      </w:r>
    </w:p>
    <w:p w:rsidR="008B68FC" w:rsidRDefault="00FF6AA0" w:rsidP="004142A6">
      <w:r w:rsidRPr="0012036E">
        <w:t>Of course, as a stand-alone governance structure, collective action has long been a subject of attention by theorists (Olson 1965, Hardin 1968</w:t>
      </w:r>
      <w:r w:rsidR="003E0D43">
        <w:t xml:space="preserve"> and</w:t>
      </w:r>
      <w:r w:rsidRPr="0012036E">
        <w:t xml:space="preserve"> Ostrom 1990). The high transaction costs of transforming collective action into contractual governance, </w:t>
      </w:r>
      <w:r w:rsidR="003E0D43">
        <w:t>i</w:t>
      </w:r>
      <w:r w:rsidR="00762F39">
        <w:t>.</w:t>
      </w:r>
      <w:r w:rsidR="003E0D43">
        <w:t>e</w:t>
      </w:r>
      <w:r w:rsidR="00762F39">
        <w:t>.,</w:t>
      </w:r>
      <w:r w:rsidRPr="0012036E">
        <w:t xml:space="preserve"> the costs </w:t>
      </w:r>
      <w:r w:rsidRPr="0012036E">
        <w:lastRenderedPageBreak/>
        <w:t xml:space="preserve">of contracting </w:t>
      </w:r>
      <w:r w:rsidRPr="0012036E">
        <w:rPr>
          <w:i/>
        </w:rPr>
        <w:t>for</w:t>
      </w:r>
      <w:r w:rsidRPr="0012036E">
        <w:t xml:space="preserve"> property rights (Libecap 1989)</w:t>
      </w:r>
      <w:r w:rsidR="003E0D43">
        <w:t>,</w:t>
      </w:r>
      <w:r w:rsidRPr="0012036E">
        <w:t xml:space="preserve"> have also been extensively theorised. </w:t>
      </w:r>
      <w:r w:rsidR="003E0D43">
        <w:t>But</w:t>
      </w:r>
      <w:r w:rsidRPr="0012036E">
        <w:t>, the idea of combining contractual and collective-action governance,</w:t>
      </w:r>
      <w:r w:rsidR="00E843A9">
        <w:t xml:space="preserve"> </w:t>
      </w:r>
      <w:r w:rsidR="003E0D43">
        <w:t>i</w:t>
      </w:r>
      <w:r w:rsidR="00762F39">
        <w:t>.</w:t>
      </w:r>
      <w:r w:rsidR="003E0D43">
        <w:t>e</w:t>
      </w:r>
      <w:r w:rsidR="00762F39">
        <w:t>.,</w:t>
      </w:r>
      <w:r w:rsidR="00E843A9">
        <w:t xml:space="preserve"> </w:t>
      </w:r>
      <w:r w:rsidRPr="0012036E">
        <w:t xml:space="preserve">contracting </w:t>
      </w:r>
      <w:r w:rsidR="00E843A9">
        <w:t>‘</w:t>
      </w:r>
      <w:r w:rsidRPr="0012036E">
        <w:t>for</w:t>
      </w:r>
      <w:r w:rsidR="00E843A9">
        <w:t>’</w:t>
      </w:r>
      <w:r w:rsidRPr="0012036E">
        <w:t xml:space="preserve"> collective action, is underexplored. </w:t>
      </w:r>
      <w:r w:rsidR="003E0D43">
        <w:t>Nonetheless, o</w:t>
      </w:r>
      <w:r w:rsidRPr="0012036E">
        <w:t>ur findings suggest that there is value in so doing. The nexus of contracts is in agreement with the idea that when the</w:t>
      </w:r>
      <w:r w:rsidR="00E843A9">
        <w:t xml:space="preserve"> </w:t>
      </w:r>
      <w:r w:rsidRPr="0012036E">
        <w:t xml:space="preserve">transaction costs are negligible, the </w:t>
      </w:r>
      <w:r w:rsidR="00115CC0">
        <w:t>organisation</w:t>
      </w:r>
      <w:r w:rsidRPr="0012036E">
        <w:t>s lack incentives to bring activities in-house (Williamson 1979, 1985).</w:t>
      </w:r>
      <w:r w:rsidR="003E0D43">
        <w:t xml:space="preserve"> </w:t>
      </w:r>
      <w:r w:rsidRPr="0012036E">
        <w:t>Furthermore, resource exchanges</w:t>
      </w:r>
      <w:r w:rsidR="00E843A9">
        <w:t xml:space="preserve"> </w:t>
      </w:r>
      <w:r w:rsidRPr="0012036E">
        <w:t>that do not involve high levels of reciprocal interdependency are not difficult to decompose into contractible transactions (Baldwin 2007). The choice to build a nexus of contracts does not assume the contracting process needs to be complete</w:t>
      </w:r>
      <w:r w:rsidR="00411D2D">
        <w:t>. B</w:t>
      </w:r>
      <w:r w:rsidRPr="0012036E">
        <w:t>ut assumes that through political negotiations</w:t>
      </w:r>
      <w:r w:rsidR="003E0D43">
        <w:t>,</w:t>
      </w:r>
      <w:r w:rsidRPr="0012036E">
        <w:t xml:space="preserve"> with reasonable costs, the parties can reach sufficient alignment of interests ex-ante of the contract agreement, and that safeguards can </w:t>
      </w:r>
      <w:r w:rsidR="003E0D43">
        <w:t xml:space="preserve">also </w:t>
      </w:r>
      <w:r w:rsidRPr="0012036E">
        <w:t>be devised to deter opportunistic behaviour ex-post (Macneil 1978, Williamson 1985). Thus the nexus of</w:t>
      </w:r>
      <w:r w:rsidR="00E843A9">
        <w:t xml:space="preserve"> </w:t>
      </w:r>
      <w:r w:rsidRPr="0012036E">
        <w:t>contracts leverages the advantages of a legal framework in a context with a shortfall of institutions to build a shared inter</w:t>
      </w:r>
      <w:r w:rsidR="00411D2D">
        <w:t>-</w:t>
      </w:r>
      <w:r w:rsidR="00115CC0">
        <w:t>organisation</w:t>
      </w:r>
      <w:r w:rsidRPr="0012036E">
        <w:t>al identity.</w:t>
      </w:r>
    </w:p>
    <w:p w:rsidR="008B68FC" w:rsidRDefault="003E0D43" w:rsidP="004142A6">
      <w:r>
        <w:t>But</w:t>
      </w:r>
      <w:r w:rsidRPr="0012036E">
        <w:t xml:space="preserve"> </w:t>
      </w:r>
      <w:r w:rsidR="00FF6AA0" w:rsidRPr="0012036E">
        <w:t>this nexus of contracts is insufficient to ensure that the</w:t>
      </w:r>
      <w:r>
        <w:t xml:space="preserve"> </w:t>
      </w:r>
      <w:r w:rsidR="00FF6AA0" w:rsidRPr="0012036E">
        <w:t>inter</w:t>
      </w:r>
      <w:r w:rsidR="00411D2D">
        <w:t>-</w:t>
      </w:r>
      <w:r w:rsidR="00115CC0">
        <w:t>organisation</w:t>
      </w:r>
      <w:r w:rsidR="00FF6AA0" w:rsidRPr="0012036E">
        <w:t>al system can be effective and survive. The crux of the problem is its</w:t>
      </w:r>
      <w:r w:rsidR="00E843A9">
        <w:t xml:space="preserve"> </w:t>
      </w:r>
      <w:r w:rsidR="00FF6AA0" w:rsidRPr="0012036E">
        <w:t>reciprocal</w:t>
      </w:r>
      <w:r w:rsidR="00E843A9">
        <w:t xml:space="preserve"> </w:t>
      </w:r>
      <w:r w:rsidR="00FF6AA0" w:rsidRPr="0012036E">
        <w:t>interdependency with the poor</w:t>
      </w:r>
      <w:r>
        <w:t>,</w:t>
      </w:r>
      <w:r w:rsidR="00FF6AA0" w:rsidRPr="0012036E">
        <w:t xml:space="preserve"> and the</w:t>
      </w:r>
      <w:r w:rsidR="00E843A9">
        <w:t xml:space="preserve"> </w:t>
      </w:r>
      <w:r w:rsidR="00FF6AA0" w:rsidRPr="0012036E">
        <w:t>weak institutions in which the</w:t>
      </w:r>
      <w:r>
        <w:t>y</w:t>
      </w:r>
      <w:r w:rsidR="00FF6AA0" w:rsidRPr="0012036E">
        <w:t xml:space="preserve"> are enmeshed. This</w:t>
      </w:r>
      <w:r w:rsidR="00E843A9">
        <w:t xml:space="preserve"> </w:t>
      </w:r>
      <w:r w:rsidR="00FF6AA0" w:rsidRPr="0012036E">
        <w:t xml:space="preserve">interdependency creates uncertainty around what can be done and how, and the extent to which the outcomes are legitimate and sustainable. </w:t>
      </w:r>
      <w:r>
        <w:t>F</w:t>
      </w:r>
      <w:r w:rsidR="00FF6AA0" w:rsidRPr="0012036E">
        <w:t xml:space="preserve">orging a contract with the poor ex-ante </w:t>
      </w:r>
      <w:r w:rsidR="00411D2D">
        <w:t>would</w:t>
      </w:r>
      <w:r>
        <w:t xml:space="preserve"> also</w:t>
      </w:r>
      <w:r w:rsidR="00411D2D">
        <w:t xml:space="preserve"> be</w:t>
      </w:r>
      <w:r w:rsidR="00FF6AA0" w:rsidRPr="0012036E">
        <w:t xml:space="preserve"> very costly</w:t>
      </w:r>
      <w:r w:rsidR="00411D2D">
        <w:t xml:space="preserve"> and time-consuming</w:t>
      </w:r>
      <w:r w:rsidR="00FF6AA0" w:rsidRPr="0012036E">
        <w:t>. The Zabbaleen</w:t>
      </w:r>
      <w:r w:rsidR="00E843A9">
        <w:t xml:space="preserve"> </w:t>
      </w:r>
      <w:r w:rsidR="00FF6AA0" w:rsidRPr="0012036E">
        <w:t>may live in a regime of ill-defined property rights that is unsuitable to prevent common losses (Libecap 1989)</w:t>
      </w:r>
      <w:r w:rsidR="00411D2D">
        <w:t>. B</w:t>
      </w:r>
      <w:r w:rsidR="00FF6AA0" w:rsidRPr="0012036E">
        <w:t>ut as the failure to privatize solid waste management shows, attempts to change institutional regimes are costly</w:t>
      </w:r>
      <w:r>
        <w:t>,</w:t>
      </w:r>
      <w:r w:rsidR="00FF6AA0" w:rsidRPr="0012036E">
        <w:t xml:space="preserve"> especially if the number of participants is high, information asymmetries are sharp, the interests are competing and redistribution of economic benefits is involved (Libecap 1989).To overcome this problem, the </w:t>
      </w:r>
      <w:r w:rsidR="00115CC0">
        <w:t>organisation</w:t>
      </w:r>
      <w:r w:rsidR="00FF6AA0" w:rsidRPr="0012036E">
        <w:t>al designers</w:t>
      </w:r>
      <w:r w:rsidR="00E843A9">
        <w:t xml:space="preserve"> </w:t>
      </w:r>
      <w:r w:rsidR="00FF6AA0" w:rsidRPr="0012036E">
        <w:t>make a judgment that it can be more advantageous to share decision rights with the poor</w:t>
      </w:r>
      <w:r w:rsidR="00E843A9">
        <w:t xml:space="preserve"> </w:t>
      </w:r>
      <w:r w:rsidR="00FF6AA0" w:rsidRPr="0012036E">
        <w:t xml:space="preserve">than leave them outside the </w:t>
      </w:r>
      <w:r w:rsidR="00115CC0">
        <w:t>organisation</w:t>
      </w:r>
      <w:r w:rsidR="00FF6AA0" w:rsidRPr="0012036E">
        <w:t>al boundaries.</w:t>
      </w:r>
    </w:p>
    <w:p w:rsidR="008B68FC" w:rsidRDefault="00FF6AA0" w:rsidP="004142A6">
      <w:r w:rsidRPr="0012036E">
        <w:lastRenderedPageBreak/>
        <w:t xml:space="preserve">By giving the poor direct influence on some capital allocation decisions, </w:t>
      </w:r>
      <w:r w:rsidR="00E843A9">
        <w:t xml:space="preserve">competitive </w:t>
      </w:r>
      <w:r w:rsidRPr="0012036E">
        <w:t>preferences emerge</w:t>
      </w:r>
      <w:r w:rsidR="00E843A9">
        <w:t xml:space="preserve"> </w:t>
      </w:r>
      <w:r w:rsidRPr="0012036E">
        <w:t>on the exact problems and how to solve them. Rivalry yields conflict</w:t>
      </w:r>
      <w:r w:rsidR="00932247">
        <w:t xml:space="preserve">, but </w:t>
      </w:r>
      <w:r w:rsidRPr="0012036E">
        <w:t xml:space="preserve">once decision rights </w:t>
      </w:r>
      <w:r w:rsidR="00932247">
        <w:t>are</w:t>
      </w:r>
      <w:r w:rsidRPr="0012036E">
        <w:t xml:space="preserve"> granted to the poor, it is not easy for the contracting parties to exclude</w:t>
      </w:r>
      <w:r w:rsidR="00E843A9">
        <w:t xml:space="preserve"> </w:t>
      </w:r>
      <w:r w:rsidRPr="0012036E">
        <w:t>them.</w:t>
      </w:r>
      <w:r w:rsidR="00E843A9">
        <w:t xml:space="preserve"> </w:t>
      </w:r>
      <w:r w:rsidRPr="0012036E">
        <w:t>First</w:t>
      </w:r>
      <w:r w:rsidR="00932247">
        <w:t xml:space="preserve"> because</w:t>
      </w:r>
      <w:r w:rsidRPr="0012036E">
        <w:t xml:space="preserve"> a participatory approach </w:t>
      </w:r>
      <w:r w:rsidR="00932247">
        <w:t>is</w:t>
      </w:r>
      <w:r w:rsidR="00932247" w:rsidRPr="0012036E">
        <w:t xml:space="preserve"> </w:t>
      </w:r>
      <w:r w:rsidRPr="0012036E">
        <w:t xml:space="preserve">a contractual commitment that </w:t>
      </w:r>
      <w:r w:rsidR="00932247" w:rsidRPr="0012036E">
        <w:t>restrict</w:t>
      </w:r>
      <w:r w:rsidR="00932247">
        <w:t xml:space="preserve">s </w:t>
      </w:r>
      <w:r w:rsidRPr="0012036E">
        <w:t xml:space="preserve">the ability of the contracting parties to renege on their promise. In other words, the shadow of contractual governance makes it costly not to maintain the bargain. And second, excluding the poor could cause the whole system to fail: if the poor </w:t>
      </w:r>
      <w:r w:rsidR="00932247" w:rsidRPr="0012036E">
        <w:t>s</w:t>
      </w:r>
      <w:r w:rsidR="00932247">
        <w:t>ee</w:t>
      </w:r>
      <w:r w:rsidR="00932247" w:rsidRPr="0012036E">
        <w:t xml:space="preserve"> </w:t>
      </w:r>
      <w:r w:rsidRPr="0012036E">
        <w:t>no legitimacy in the</w:t>
      </w:r>
      <w:r w:rsidR="00E843A9">
        <w:t xml:space="preserve"> </w:t>
      </w:r>
      <w:r w:rsidRPr="0012036E">
        <w:t>system, they would lack incentives to share know-how</w:t>
      </w:r>
      <w:r w:rsidR="00932247">
        <w:t>,</w:t>
      </w:r>
      <w:r w:rsidR="00E843A9">
        <w:t xml:space="preserve"> </w:t>
      </w:r>
      <w:r w:rsidRPr="0012036E">
        <w:t>without which the system would struggle to succeed</w:t>
      </w:r>
      <w:r w:rsidR="00932247">
        <w:t>.</w:t>
      </w:r>
      <w:r w:rsidRPr="0012036E">
        <w:t xml:space="preserve"> </w:t>
      </w:r>
      <w:r w:rsidR="00932247">
        <w:t>T</w:t>
      </w:r>
      <w:r w:rsidRPr="0012036E">
        <w:t xml:space="preserve">urning the poor against the system could also incentivize them to try to sabotage it </w:t>
      </w:r>
      <w:r w:rsidR="00932247">
        <w:t>–</w:t>
      </w:r>
      <w:r w:rsidR="00932247" w:rsidRPr="0012036E">
        <w:t xml:space="preserve"> </w:t>
      </w:r>
      <w:r w:rsidRPr="0012036E">
        <w:t>as the Zabbaleen did</w:t>
      </w:r>
      <w:r w:rsidR="00932247">
        <w:t>,</w:t>
      </w:r>
      <w:r w:rsidRPr="0012036E">
        <w:t xml:space="preserve"> when they were excluded from the privatization</w:t>
      </w:r>
      <w:r w:rsidR="00E843A9">
        <w:t xml:space="preserve"> </w:t>
      </w:r>
      <w:r w:rsidRPr="0012036E">
        <w:t>decision.</w:t>
      </w:r>
      <w:r w:rsidR="00E843A9">
        <w:t xml:space="preserve"> </w:t>
      </w:r>
      <w:r w:rsidRPr="0012036E">
        <w:t>Hence, a participatory approach effectively transforms some</w:t>
      </w:r>
      <w:r w:rsidR="00932247">
        <w:t xml:space="preserve"> – </w:t>
      </w:r>
      <w:r w:rsidRPr="0012036E">
        <w:t>but not all</w:t>
      </w:r>
      <w:r w:rsidR="00932247">
        <w:t xml:space="preserve"> –</w:t>
      </w:r>
      <w:r w:rsidRPr="0012036E">
        <w:t>development decisions and corresponding budgets into Ostrom</w:t>
      </w:r>
      <w:r w:rsidR="00932247">
        <w:t>’s</w:t>
      </w:r>
      <w:r w:rsidRPr="0012036E">
        <w:t xml:space="preserve"> (1990)</w:t>
      </w:r>
      <w:r w:rsidR="00932247">
        <w:t xml:space="preserve"> </w:t>
      </w:r>
      <w:r w:rsidRPr="0012036E">
        <w:t>common-pool resources, this is resources that are rivalrous in consumption by many actors</w:t>
      </w:r>
      <w:r w:rsidR="00E843A9">
        <w:t>,</w:t>
      </w:r>
      <w:r w:rsidRPr="0012036E">
        <w:t xml:space="preserve"> all of which are costly to exclude (Gil, Biesek and Freeman 2015, Gil and Pinto 2018).</w:t>
      </w:r>
      <w:r w:rsidR="00E843A9">
        <w:t xml:space="preserve"> </w:t>
      </w:r>
      <w:r w:rsidRPr="0012036E">
        <w:t xml:space="preserve">In so doing, the </w:t>
      </w:r>
      <w:r w:rsidR="00115CC0">
        <w:t>organisation</w:t>
      </w:r>
      <w:r w:rsidRPr="0012036E">
        <w:t>al designers incur the risk of underutilization of shared resources</w:t>
      </w:r>
      <w:r w:rsidR="00E843A9">
        <w:t xml:space="preserve"> </w:t>
      </w:r>
      <w:r w:rsidRPr="0012036E">
        <w:t>and</w:t>
      </w:r>
      <w:r w:rsidR="00E843A9">
        <w:t xml:space="preserve"> </w:t>
      </w:r>
      <w:r w:rsidRPr="0012036E">
        <w:t>concomitant failure to provide a public good (Hardin 1968, Olson 1965</w:t>
      </w:r>
      <w:r w:rsidR="00932247">
        <w:t xml:space="preserve"> and</w:t>
      </w:r>
      <w:r w:rsidRPr="0012036E">
        <w:t xml:space="preserve"> Libecap 1989). This risk of failure is especially high in collective-action arenas </w:t>
      </w:r>
      <w:r w:rsidR="00411D2D">
        <w:t xml:space="preserve">of the type created by a participatory approach </w:t>
      </w:r>
      <w:r w:rsidRPr="0012036E">
        <w:t xml:space="preserve">where a few </w:t>
      </w:r>
      <w:r w:rsidR="00411D2D">
        <w:t>actors</w:t>
      </w:r>
      <w:r w:rsidR="00411D2D" w:rsidRPr="0012036E">
        <w:t xml:space="preserve"> </w:t>
      </w:r>
      <w:r w:rsidRPr="0012036E">
        <w:t xml:space="preserve">control most of the resources </w:t>
      </w:r>
      <w:r w:rsidR="00932247">
        <w:t xml:space="preserve">– </w:t>
      </w:r>
      <w:r w:rsidRPr="0012036E">
        <w:t xml:space="preserve">if the poor do not perceive any threat </w:t>
      </w:r>
      <w:r w:rsidR="00932247">
        <w:t xml:space="preserve">by </w:t>
      </w:r>
      <w:r w:rsidRPr="0012036E">
        <w:t>the resourceful actors</w:t>
      </w:r>
      <w:r w:rsidR="00E843A9">
        <w:t xml:space="preserve"> </w:t>
      </w:r>
      <w:r w:rsidRPr="0012036E">
        <w:t>to defect</w:t>
      </w:r>
      <w:r w:rsidR="00E843A9">
        <w:t xml:space="preserve"> </w:t>
      </w:r>
      <w:r w:rsidRPr="0012036E">
        <w:t>to be credible, they</w:t>
      </w:r>
      <w:r w:rsidR="00E843A9">
        <w:t xml:space="preserve"> </w:t>
      </w:r>
      <w:r w:rsidRPr="0012036E">
        <w:t>may try to exploit the</w:t>
      </w:r>
      <w:r w:rsidR="00E843A9">
        <w:t xml:space="preserve"> </w:t>
      </w:r>
      <w:r w:rsidRPr="0012036E">
        <w:t xml:space="preserve">resourceful claimants (Olson 1965). </w:t>
      </w:r>
    </w:p>
    <w:p w:rsidR="00A3512A" w:rsidRDefault="00FF6AA0" w:rsidP="0012036E">
      <w:r w:rsidRPr="0012036E">
        <w:t>And yet on balance, our findings show the</w:t>
      </w:r>
      <w:r w:rsidR="00E843A9">
        <w:t xml:space="preserve"> </w:t>
      </w:r>
      <w:r w:rsidR="00115CC0">
        <w:t>organisation</w:t>
      </w:r>
      <w:r w:rsidRPr="0012036E">
        <w:t xml:space="preserve">al designers </w:t>
      </w:r>
      <w:r w:rsidR="00932247">
        <w:t>judge</w:t>
      </w:r>
      <w:r w:rsidRPr="0012036E">
        <w:t xml:space="preserve"> </w:t>
      </w:r>
      <w:r w:rsidR="00932247">
        <w:t xml:space="preserve">that </w:t>
      </w:r>
      <w:r w:rsidRPr="0012036E">
        <w:t xml:space="preserve">it is better to bring collective-action and concomitant social dilemmas inside the </w:t>
      </w:r>
      <w:r w:rsidR="00115CC0">
        <w:t>organisation</w:t>
      </w:r>
      <w:r w:rsidRPr="0012036E">
        <w:t xml:space="preserve">al boundaries than to incur transaction costs to resolve the ill-defined property rights ex-ante. This judgment is informed </w:t>
      </w:r>
      <w:r w:rsidR="00E843A9">
        <w:t>first by</w:t>
      </w:r>
      <w:r w:rsidRPr="0012036E">
        <w:t xml:space="preserve"> the hope that intrinsic motivation to</w:t>
      </w:r>
      <w:r w:rsidR="00411D2D">
        <w:t xml:space="preserve"> identify and</w:t>
      </w:r>
      <w:r w:rsidRPr="0012036E">
        <w:t xml:space="preserve"> solve shared problems will encourage the poor to join the collective-action arena – in the same way that strangers join informal </w:t>
      </w:r>
      <w:r w:rsidR="00115CC0">
        <w:t>organisation</w:t>
      </w:r>
      <w:r w:rsidRPr="0012036E">
        <w:t>s formed to tackle emergent situations (</w:t>
      </w:r>
      <w:r w:rsidRPr="0012036E">
        <w:rPr>
          <w:lang w:eastAsia="en-GB"/>
        </w:rPr>
        <w:t xml:space="preserve">Majchrzak et </w:t>
      </w:r>
      <w:r w:rsidRPr="0012036E">
        <w:rPr>
          <w:lang w:eastAsia="en-GB"/>
        </w:rPr>
        <w:lastRenderedPageBreak/>
        <w:t>al. 2007)</w:t>
      </w:r>
      <w:r w:rsidR="00932247">
        <w:t>,</w:t>
      </w:r>
      <w:r w:rsidRPr="0012036E">
        <w:t xml:space="preserve"> and second, that face-to-face interaction and rewards to cooperate can</w:t>
      </w:r>
      <w:r w:rsidR="00E843A9">
        <w:t xml:space="preserve"> </w:t>
      </w:r>
      <w:r w:rsidRPr="0012036E">
        <w:t>encourage mutual trust and a shared identity to emerge</w:t>
      </w:r>
      <w:r w:rsidR="00E843A9">
        <w:t xml:space="preserve"> </w:t>
      </w:r>
      <w:r w:rsidR="00932247">
        <w:t xml:space="preserve">– </w:t>
      </w:r>
      <w:r w:rsidRPr="0012036E">
        <w:t xml:space="preserve">albeit </w:t>
      </w:r>
      <w:r w:rsidR="00932247">
        <w:t xml:space="preserve">with </w:t>
      </w:r>
      <w:r w:rsidRPr="0012036E">
        <w:t xml:space="preserve">the lack of a centralized authority to control voice rights (Freeland and Zuckerman 2018). </w:t>
      </w:r>
      <w:r w:rsidR="00932247">
        <w:t>T</w:t>
      </w:r>
      <w:r w:rsidRPr="0012036E">
        <w:t xml:space="preserve">his </w:t>
      </w:r>
      <w:r w:rsidR="00115CC0">
        <w:t>organisation</w:t>
      </w:r>
      <w:r w:rsidRPr="0012036E">
        <w:t>al</w:t>
      </w:r>
      <w:r w:rsidR="00E843A9">
        <w:t xml:space="preserve"> </w:t>
      </w:r>
      <w:r w:rsidRPr="0012036E">
        <w:t xml:space="preserve">choice creates a complex form of </w:t>
      </w:r>
      <w:r w:rsidR="00115CC0">
        <w:t>organising</w:t>
      </w:r>
      <w:r w:rsidR="00411D2D">
        <w:t>. B</w:t>
      </w:r>
      <w:r w:rsidR="00932247">
        <w:t xml:space="preserve">ut what makes this ‘contraption’ attractive </w:t>
      </w:r>
      <w:r w:rsidRPr="0012036E">
        <w:t>is the opportunity it creates to orchestrate complementary resources whilst navigating the institutional voids.</w:t>
      </w:r>
      <w:r w:rsidR="00EB2F3A">
        <w:t xml:space="preserve"> </w:t>
      </w:r>
      <w:r w:rsidR="00A3512A">
        <w:t>And a</w:t>
      </w:r>
      <w:r w:rsidRPr="0012036E">
        <w:t>nother advantage</w:t>
      </w:r>
      <w:r w:rsidR="00A3512A">
        <w:t xml:space="preserve"> that should not be overlooked</w:t>
      </w:r>
      <w:r w:rsidRPr="0012036E">
        <w:t xml:space="preserve"> is a greater sense of ownership and responsibility for the </w:t>
      </w:r>
      <w:r w:rsidR="00411D2D">
        <w:t xml:space="preserve">sustainability of the </w:t>
      </w:r>
      <w:r w:rsidRPr="0012036E">
        <w:t>co-produced solutions.</w:t>
      </w:r>
    </w:p>
    <w:p w:rsidR="00A3512A" w:rsidRDefault="00FF6AA0" w:rsidP="0012036E">
      <w:pPr>
        <w:pStyle w:val="Titre1"/>
      </w:pPr>
      <w:r w:rsidRPr="0012036E">
        <w:t>Conclusion</w:t>
      </w:r>
    </w:p>
    <w:p w:rsidR="008B68FC" w:rsidRDefault="00FF6AA0" w:rsidP="004142A6">
      <w:pPr>
        <w:rPr>
          <w:lang w:eastAsia="en-GB"/>
        </w:rPr>
      </w:pPr>
      <w:r w:rsidRPr="0012036E">
        <w:t>A recurring pattern that explains the complexity and uncertainty of the task structure for tackling grand challenges is the need to form vast actor-networks to assemble complementary resources</w:t>
      </w:r>
      <w:r w:rsidR="00A3512A">
        <w:t>,</w:t>
      </w:r>
      <w:r w:rsidRPr="0012036E">
        <w:t xml:space="preserve"> which are controlled by independent actors. In other words, grand challenges require both a high degree of differentiation among the network participants to attend to the different facets of the task structure, and a high degree of integration to achieve desirable outcomes (Knudsen and Srikanth 2014). </w:t>
      </w:r>
      <w:r w:rsidR="00115CC0">
        <w:t>Organising</w:t>
      </w:r>
      <w:r w:rsidRPr="0012036E">
        <w:t xml:space="preserve"> to tackle grand challenges thus requires coordinated and sustained effort from many </w:t>
      </w:r>
      <w:r w:rsidR="00411D2D">
        <w:t xml:space="preserve">independent </w:t>
      </w:r>
      <w:r w:rsidRPr="0012036E">
        <w:t xml:space="preserve">actors towards a unifying goal </w:t>
      </w:r>
      <w:r w:rsidR="00A3512A">
        <w:t>–</w:t>
      </w:r>
      <w:r w:rsidR="00A3512A" w:rsidRPr="0012036E">
        <w:t xml:space="preserve"> </w:t>
      </w:r>
      <w:r w:rsidRPr="0012036E">
        <w:t>in ways likely to challenge boundary conditions in management scholarship (George et al.</w:t>
      </w:r>
      <w:r w:rsidRPr="0012036E">
        <w:rPr>
          <w:lang w:eastAsia="en-GB"/>
        </w:rPr>
        <w:t>2012).</w:t>
      </w:r>
    </w:p>
    <w:p w:rsidR="008B68FC" w:rsidRDefault="00FF6AA0" w:rsidP="004142A6">
      <w:r w:rsidRPr="0012036E">
        <w:rPr>
          <w:lang w:eastAsia="en-GB"/>
        </w:rPr>
        <w:t>In agreement with these ideas, this chapter calls</w:t>
      </w:r>
      <w:r w:rsidRPr="0012036E">
        <w:t xml:space="preserve"> for more management research on the actor-networks formed to produce public goods in emergent economies. I ground this call on a great challenge of our times – the increasing infrastructure gap</w:t>
      </w:r>
      <w:r w:rsidR="00EB2F3A">
        <w:t xml:space="preserve"> </w:t>
      </w:r>
      <w:r w:rsidRPr="0012036E">
        <w:t xml:space="preserve">observed in the developing world. Drawing from </w:t>
      </w:r>
      <w:r w:rsidR="00115CC0">
        <w:t>organisation</w:t>
      </w:r>
      <w:r w:rsidRPr="0012036E">
        <w:t xml:space="preserve"> design theory, I propose a research agenda focused on a duality of objectives that are </w:t>
      </w:r>
      <w:r w:rsidR="00A3512A">
        <w:t>difficult</w:t>
      </w:r>
      <w:r w:rsidR="00A3512A" w:rsidRPr="0012036E">
        <w:t xml:space="preserve"> </w:t>
      </w:r>
      <w:r w:rsidRPr="0012036E">
        <w:t>to reconcile: do things quickly whilst changing</w:t>
      </w:r>
      <w:r w:rsidR="00EB2F3A">
        <w:t xml:space="preserve"> </w:t>
      </w:r>
      <w:r w:rsidRPr="0012036E">
        <w:t xml:space="preserve">institutions to create sustainable outcomes </w:t>
      </w:r>
      <w:r w:rsidR="00A3512A">
        <w:t xml:space="preserve">– </w:t>
      </w:r>
      <w:r w:rsidRPr="0012036E">
        <w:t xml:space="preserve">a duality that gains more significance as the Chinese economy continues to rise </w:t>
      </w:r>
      <w:r w:rsidR="00A3512A" w:rsidRPr="0012036E">
        <w:t>whil</w:t>
      </w:r>
      <w:r w:rsidR="00A3512A">
        <w:t>e</w:t>
      </w:r>
      <w:r w:rsidR="00A3512A" w:rsidRPr="0012036E">
        <w:t xml:space="preserve"> </w:t>
      </w:r>
      <w:r w:rsidRPr="0012036E">
        <w:t>doubts grow</w:t>
      </w:r>
      <w:r w:rsidR="00EB2F3A">
        <w:t xml:space="preserve"> </w:t>
      </w:r>
      <w:r w:rsidRPr="0012036E">
        <w:t>in</w:t>
      </w:r>
      <w:r w:rsidR="00EB2F3A">
        <w:t xml:space="preserve"> </w:t>
      </w:r>
      <w:r w:rsidRPr="0012036E">
        <w:t>the advanced economies on their own models of democracy, individual freedom and market economy.</w:t>
      </w:r>
    </w:p>
    <w:p w:rsidR="00D71D93" w:rsidRDefault="00FF6AA0" w:rsidP="0012036E">
      <w:r w:rsidRPr="0012036E">
        <w:lastRenderedPageBreak/>
        <w:t>Admittedly, it is difficult to negotiate</w:t>
      </w:r>
      <w:r w:rsidR="00EB2F3A">
        <w:t xml:space="preserve"> </w:t>
      </w:r>
      <w:r w:rsidRPr="0012036E">
        <w:t>access to inter</w:t>
      </w:r>
      <w:r w:rsidR="00411D2D">
        <w:t>-</w:t>
      </w:r>
      <w:r w:rsidR="00115CC0">
        <w:t>organisation</w:t>
      </w:r>
      <w:r w:rsidRPr="0012036E">
        <w:t xml:space="preserve">al systems enabled by Chinese finance. </w:t>
      </w:r>
      <w:r w:rsidR="00A3512A">
        <w:t>But</w:t>
      </w:r>
      <w:r w:rsidR="00A3512A" w:rsidRPr="0012036E">
        <w:t xml:space="preserve"> </w:t>
      </w:r>
      <w:r w:rsidRPr="0012036E">
        <w:t>this should not deter us</w:t>
      </w:r>
      <w:r w:rsidR="00EB2F3A">
        <w:t xml:space="preserve"> </w:t>
      </w:r>
      <w:r w:rsidRPr="0012036E">
        <w:t>from investigating this grand challenge. Rather</w:t>
      </w:r>
      <w:r w:rsidR="00EB2F3A">
        <w:t xml:space="preserve">, </w:t>
      </w:r>
      <w:r w:rsidRPr="0012036E">
        <w:t>we should see in this difficulty</w:t>
      </w:r>
      <w:r w:rsidR="00EB2F3A">
        <w:t xml:space="preserve"> </w:t>
      </w:r>
      <w:r w:rsidRPr="0012036E">
        <w:t xml:space="preserve">a source of ideas </w:t>
      </w:r>
      <w:r w:rsidR="00411D2D">
        <w:t>to interrogate</w:t>
      </w:r>
      <w:r w:rsidR="00EB2F3A">
        <w:t xml:space="preserve"> </w:t>
      </w:r>
      <w:r w:rsidR="00411D2D">
        <w:t xml:space="preserve">the </w:t>
      </w:r>
      <w:r w:rsidR="00115CC0">
        <w:t>organisation</w:t>
      </w:r>
      <w:r w:rsidRPr="0012036E">
        <w:t>al</w:t>
      </w:r>
      <w:r w:rsidR="00EB2F3A">
        <w:t xml:space="preserve"> </w:t>
      </w:r>
      <w:r w:rsidRPr="0012036E">
        <w:t>designs constrained by western requirements.</w:t>
      </w:r>
      <w:r w:rsidR="00EB2F3A">
        <w:t xml:space="preserve"> </w:t>
      </w:r>
      <w:r w:rsidRPr="0012036E">
        <w:t>Two areas to create</w:t>
      </w:r>
      <w:r w:rsidR="00EB2F3A">
        <w:t xml:space="preserve"> </w:t>
      </w:r>
      <w:r w:rsidRPr="0012036E">
        <w:t xml:space="preserve">more ambidextrous forms of </w:t>
      </w:r>
      <w:r w:rsidR="00115CC0">
        <w:t>organising</w:t>
      </w:r>
      <w:r w:rsidRPr="0012036E">
        <w:t xml:space="preserve"> seem promising: the manipulation of organisational boundaries and the interplay between the formal and informal </w:t>
      </w:r>
      <w:r w:rsidR="00115CC0">
        <w:t>organisation</w:t>
      </w:r>
      <w:r w:rsidRPr="0012036E">
        <w:t>. To this point, I offer evidence</w:t>
      </w:r>
      <w:r w:rsidR="00EB2F3A">
        <w:t xml:space="preserve"> </w:t>
      </w:r>
      <w:r w:rsidRPr="0012036E">
        <w:t>of innovative</w:t>
      </w:r>
      <w:r w:rsidR="00EB2F3A">
        <w:t xml:space="preserve"> </w:t>
      </w:r>
      <w:r w:rsidRPr="0012036E">
        <w:t>systems</w:t>
      </w:r>
      <w:r w:rsidR="00EB2F3A">
        <w:t xml:space="preserve"> </w:t>
      </w:r>
      <w:r w:rsidRPr="0012036E">
        <w:t>that allow for collective action under the shadow of contractual governance. This insight</w:t>
      </w:r>
      <w:r w:rsidR="00EB2F3A">
        <w:t xml:space="preserve"> </w:t>
      </w:r>
      <w:r w:rsidRPr="0012036E">
        <w:t>suggests exciting</w:t>
      </w:r>
      <w:r w:rsidR="00EB2F3A">
        <w:t xml:space="preserve"> </w:t>
      </w:r>
      <w:r w:rsidRPr="0012036E">
        <w:t>opportunities for building management theory</w:t>
      </w:r>
      <w:r w:rsidR="00A3512A">
        <w:t>,</w:t>
      </w:r>
      <w:r w:rsidRPr="0012036E">
        <w:t xml:space="preserve"> and influencing existing theory for those</w:t>
      </w:r>
      <w:r w:rsidR="00EB2F3A">
        <w:t xml:space="preserve"> </w:t>
      </w:r>
      <w:r w:rsidRPr="0012036E">
        <w:t>who venture to research</w:t>
      </w:r>
      <w:r w:rsidR="00EB2F3A">
        <w:t xml:space="preserve"> </w:t>
      </w:r>
      <w:r w:rsidRPr="0012036E">
        <w:t>this grand challenge.</w:t>
      </w:r>
    </w:p>
    <w:p w:rsidR="008B68FC" w:rsidRDefault="00FF6AA0" w:rsidP="004142A6">
      <w:pPr>
        <w:pStyle w:val="Titre1"/>
      </w:pPr>
      <w:r w:rsidRPr="0012036E">
        <w:t>References</w:t>
      </w:r>
    </w:p>
    <w:p w:rsidR="008B68FC" w:rsidRDefault="00FF6AA0" w:rsidP="004142A6">
      <w:pPr>
        <w:pStyle w:val="References"/>
        <w:rPr>
          <w:lang w:eastAsia="en-GB"/>
        </w:rPr>
      </w:pPr>
      <w:r w:rsidRPr="0012036E">
        <w:rPr>
          <w:lang w:eastAsia="en-GB"/>
        </w:rPr>
        <w:t xml:space="preserve">Aghion, P., Tirole, J. 1997 Formal and Real Authority in </w:t>
      </w:r>
      <w:r w:rsidR="00115CC0">
        <w:rPr>
          <w:lang w:eastAsia="en-GB"/>
        </w:rPr>
        <w:t>Organisation</w:t>
      </w:r>
      <w:r w:rsidRPr="0012036E">
        <w:rPr>
          <w:lang w:eastAsia="en-GB"/>
        </w:rPr>
        <w:t>s. The Journal of Political Economy, 105 (1) 1–29.</w:t>
      </w:r>
    </w:p>
    <w:p w:rsidR="008B68FC" w:rsidRDefault="00FF6AA0" w:rsidP="004142A6">
      <w:pPr>
        <w:pStyle w:val="References"/>
        <w:rPr>
          <w:lang w:eastAsia="en-GB"/>
        </w:rPr>
      </w:pPr>
      <w:r w:rsidRPr="0012036E">
        <w:rPr>
          <w:lang w:eastAsia="en-GB"/>
        </w:rPr>
        <w:t>Armanios, D.E., Eesley, C.E., Li, J., Eisenhardt, K.M. 2017. How Entrepreneurs Leverage Institutional Intermediaries in Emerging Economies to Acquire Public Resources. Strategic Management Journal, 38: 1373-1390.</w:t>
      </w:r>
    </w:p>
    <w:p w:rsidR="008B68FC" w:rsidRDefault="00FF6AA0" w:rsidP="004142A6">
      <w:pPr>
        <w:pStyle w:val="References"/>
        <w:rPr>
          <w:lang w:eastAsia="en-GB"/>
        </w:rPr>
      </w:pPr>
      <w:r w:rsidRPr="0012036E">
        <w:rPr>
          <w:lang w:eastAsia="en-GB"/>
        </w:rPr>
        <w:t>Baiocchi, G 2003, Participation, Activism and Politics: The Porto AlegreExperiment’, in Deepening Democracy: Institutional Innovations in Empowered Participatory Governance, Fung &amp; Wright (ed). Verso Books, Londonand New York.</w:t>
      </w:r>
    </w:p>
    <w:p w:rsidR="008B68FC" w:rsidRDefault="00FF6AA0" w:rsidP="004142A6">
      <w:pPr>
        <w:pStyle w:val="References"/>
        <w:rPr>
          <w:lang w:eastAsia="en-GB"/>
        </w:rPr>
      </w:pPr>
      <w:r w:rsidRPr="0012036E">
        <w:rPr>
          <w:lang w:eastAsia="en-GB"/>
        </w:rPr>
        <w:t>Baldwin, CY. 2007. “Where do Transactions Come From? Modularity, Transactions,and the Boundaries of Firms.” Industrial and Corporate Change 17:155–95</w:t>
      </w:r>
    </w:p>
    <w:p w:rsidR="008B68FC" w:rsidRDefault="00FF6AA0" w:rsidP="004142A6">
      <w:pPr>
        <w:pStyle w:val="References"/>
      </w:pPr>
      <w:r w:rsidRPr="0012036E">
        <w:t xml:space="preserve">Birkinshaw, J., Gibson C.. 2004. Building ambidexterity into an </w:t>
      </w:r>
      <w:r w:rsidR="00115CC0">
        <w:t>organisation</w:t>
      </w:r>
      <w:r w:rsidRPr="0012036E">
        <w:t>.MIT Sloan Management Rev. 45(4) 47–55</w:t>
      </w:r>
    </w:p>
    <w:p w:rsidR="008B68FC" w:rsidRDefault="00FF6AA0" w:rsidP="004142A6">
      <w:pPr>
        <w:pStyle w:val="References"/>
      </w:pPr>
      <w:r w:rsidRPr="0012036E">
        <w:t xml:space="preserve">Brautigam, D. 2009. The dragon's gift: The real story of China in Africa. Oxford University Press; </w:t>
      </w:r>
    </w:p>
    <w:p w:rsidR="008B68FC" w:rsidRDefault="00FF6AA0" w:rsidP="004142A6">
      <w:pPr>
        <w:pStyle w:val="References"/>
      </w:pPr>
      <w:r w:rsidRPr="0012036E">
        <w:t>Bräutigam, D. 2011. Aid ‘with Chinese characteristics’: Chinese foreign aid and development finance meet the OECD</w:t>
      </w:r>
      <w:r w:rsidR="001021E2" w:rsidRPr="00E4098E">
        <w:rPr>
          <w:rFonts w:ascii="Cambria Math" w:hAnsi="Cambria Math"/>
        </w:rPr>
        <w:t>‐</w:t>
      </w:r>
      <w:r w:rsidRPr="0012036E">
        <w:t xml:space="preserve">DAC aid regime. J. of International Development 23, 752–64 </w:t>
      </w:r>
    </w:p>
    <w:p w:rsidR="008B68FC" w:rsidRDefault="00FF6AA0" w:rsidP="004142A6">
      <w:pPr>
        <w:pStyle w:val="References"/>
      </w:pPr>
      <w:r w:rsidRPr="0012036E">
        <w:t>Burnside, C., Dollar, D. 2000. Aid, Policies, and Growth. American Economic Review  90 (4) 847–68</w:t>
      </w:r>
    </w:p>
    <w:p w:rsidR="008B68FC" w:rsidRDefault="00FF6AA0" w:rsidP="004142A6">
      <w:pPr>
        <w:pStyle w:val="References"/>
        <w:rPr>
          <w:lang w:eastAsia="en-GB"/>
        </w:rPr>
      </w:pPr>
      <w:r w:rsidRPr="0012036E">
        <w:rPr>
          <w:lang w:eastAsia="en-GB"/>
        </w:rPr>
        <w:t>Chambers, R. 1983. Rural Development: Putting the Last First. London: Longman.</w:t>
      </w:r>
    </w:p>
    <w:p w:rsidR="008B68FC" w:rsidRDefault="00FF6AA0" w:rsidP="004142A6">
      <w:pPr>
        <w:pStyle w:val="References"/>
      </w:pPr>
      <w:r w:rsidRPr="0012036E">
        <w:t>Chandler, AD. Jr. 1977, The Visible Hand: The Managerial Revolution in American Business. The Belknap Press of Harvard University Press</w:t>
      </w:r>
    </w:p>
    <w:p w:rsidR="008B68FC" w:rsidRDefault="00FF6AA0" w:rsidP="004142A6">
      <w:pPr>
        <w:pStyle w:val="References"/>
        <w:rPr>
          <w:lang w:eastAsia="en-GB"/>
        </w:rPr>
      </w:pPr>
      <w:r w:rsidRPr="0012036E">
        <w:rPr>
          <w:lang w:eastAsia="en-GB"/>
        </w:rPr>
        <w:t>Colquitt, JA., George, G. 2011. Publishing in AMJ: Topic choice.Academy of ManagementJournal, 54: 432–435</w:t>
      </w:r>
    </w:p>
    <w:p w:rsidR="008B68FC" w:rsidRDefault="00FF6AA0" w:rsidP="004142A6">
      <w:pPr>
        <w:pStyle w:val="References"/>
        <w:rPr>
          <w:lang w:eastAsia="en-GB"/>
        </w:rPr>
      </w:pPr>
      <w:r w:rsidRPr="0012036E">
        <w:rPr>
          <w:lang w:eastAsia="en-GB"/>
        </w:rPr>
        <w:t>Cooke, B,  Kothari, U 2001, Participation: The New Tyranny? Zed Books, London &amp; NY.</w:t>
      </w:r>
    </w:p>
    <w:p w:rsidR="008B68FC" w:rsidRDefault="00FF6AA0" w:rsidP="004142A6">
      <w:pPr>
        <w:pStyle w:val="References"/>
        <w:rPr>
          <w:lang w:eastAsia="en-GB"/>
        </w:rPr>
      </w:pPr>
      <w:r w:rsidRPr="0012036E">
        <w:rPr>
          <w:lang w:eastAsia="en-GB"/>
        </w:rPr>
        <w:t xml:space="preserve">Demsetz, Harold. 1988. “The Theory of the Firm Revisited.” Journal of Law, Economics, and </w:t>
      </w:r>
      <w:r w:rsidR="00115CC0">
        <w:rPr>
          <w:lang w:eastAsia="en-GB"/>
        </w:rPr>
        <w:lastRenderedPageBreak/>
        <w:t>Organisation</w:t>
      </w:r>
      <w:r w:rsidRPr="0012036E">
        <w:rPr>
          <w:lang w:eastAsia="en-GB"/>
        </w:rPr>
        <w:t xml:space="preserve"> 4:141–61.</w:t>
      </w:r>
    </w:p>
    <w:p w:rsidR="008B68FC" w:rsidRDefault="00FF6AA0" w:rsidP="004142A6">
      <w:pPr>
        <w:pStyle w:val="References"/>
      </w:pPr>
      <w:r w:rsidRPr="0012036E">
        <w:t>Dreher, A., Fuchs, A. 2011. Rogue aid? The determinants of China’s aid allocation. Courant Research Centre ‘Poverty, Equity and Growth’ Discussion Paper 93, Univ. Goettingen.</w:t>
      </w:r>
    </w:p>
    <w:p w:rsidR="008B68FC" w:rsidRDefault="00FF6AA0" w:rsidP="004142A6">
      <w:pPr>
        <w:pStyle w:val="References"/>
        <w:rPr>
          <w:lang w:eastAsia="en-GB"/>
        </w:rPr>
      </w:pPr>
      <w:r w:rsidRPr="0012036E">
        <w:rPr>
          <w:lang w:eastAsia="en-GB"/>
        </w:rPr>
        <w:t>Dutt N, Hawn O, Vidal E, Chatterji A, McGahan A,Mitchell W. 2016. How open system intermediariesfill voids in market-based institutions: the case of business incubators in emerging markets. Academy of Management Journal 59(3): 818–840.</w:t>
      </w:r>
    </w:p>
    <w:p w:rsidR="008B68FC" w:rsidRDefault="00FF6AA0" w:rsidP="004142A6">
      <w:pPr>
        <w:pStyle w:val="References"/>
        <w:rPr>
          <w:lang w:eastAsia="en-GB"/>
        </w:rPr>
      </w:pPr>
      <w:r w:rsidRPr="0012036E">
        <w:rPr>
          <w:lang w:eastAsia="en-GB"/>
        </w:rPr>
        <w:t>Eisenhardt, KM, Graebner, ME, Sonenshein, S 2016. Grand Challenges and Inductive Methods: Rigor without Rigor Mortis. Academy of Management Journal, 59 (4) 1113-23</w:t>
      </w:r>
    </w:p>
    <w:p w:rsidR="008B68FC" w:rsidRDefault="00FF6AA0" w:rsidP="004142A6">
      <w:pPr>
        <w:pStyle w:val="References"/>
      </w:pPr>
      <w:r w:rsidRPr="0012036E">
        <w:t>Eom, J. Hwang, J, Atkins, L, Chen Y., and Zhou, S. 2017. China Africa Research Initiative. School of Advanced International Studies Policy Brief No. 18 John Hopkins University</w:t>
      </w:r>
    </w:p>
    <w:p w:rsidR="008B68FC" w:rsidRDefault="00FF6AA0" w:rsidP="004142A6">
      <w:pPr>
        <w:pStyle w:val="References"/>
      </w:pPr>
      <w:r w:rsidRPr="0012036E">
        <w:t xml:space="preserve">Evans, P., Doz. Y. 1989. The dualistic </w:t>
      </w:r>
      <w:r w:rsidR="00115CC0">
        <w:t>organisation</w:t>
      </w:r>
      <w:r w:rsidRPr="0012036E">
        <w:t>. A. Laurent, ed. Human Resource Management in International Firms. Macmillan,Basingstoke, UK</w:t>
      </w:r>
    </w:p>
    <w:p w:rsidR="008B68FC" w:rsidRDefault="00FF6AA0" w:rsidP="004142A6">
      <w:pPr>
        <w:pStyle w:val="References"/>
        <w:rPr>
          <w:lang w:eastAsia="en-GB"/>
        </w:rPr>
      </w:pPr>
      <w:r w:rsidRPr="0012036E">
        <w:rPr>
          <w:lang w:eastAsia="en-GB"/>
        </w:rPr>
        <w:t xml:space="preserve">Ferraro F., Etzion D., Gehman J. 2015. Tackling grand challenges pragmatically: Robust action revisited. </w:t>
      </w:r>
      <w:r w:rsidR="00115CC0">
        <w:rPr>
          <w:lang w:eastAsia="en-GB"/>
        </w:rPr>
        <w:t>Organisation</w:t>
      </w:r>
      <w:r w:rsidRPr="0012036E">
        <w:rPr>
          <w:lang w:eastAsia="en-GB"/>
        </w:rPr>
        <w:t xml:space="preserve"> Studies, 36: 363–390</w:t>
      </w:r>
    </w:p>
    <w:p w:rsidR="008B68FC" w:rsidRDefault="00FF6AA0" w:rsidP="004142A6">
      <w:pPr>
        <w:pStyle w:val="References"/>
      </w:pPr>
      <w:r w:rsidRPr="0012036E">
        <w:t>Fjeldstad, Ø.D., Snow, C.C., Miles, R.E. and Lettl, C., 2012. The architecture of collaboration. Strategic management journal, 33(6) 734-750.</w:t>
      </w:r>
    </w:p>
    <w:p w:rsidR="008B68FC" w:rsidRDefault="00FF6AA0" w:rsidP="004142A6">
      <w:pPr>
        <w:pStyle w:val="References"/>
      </w:pPr>
      <w:r w:rsidRPr="0012036E">
        <w:t>Freeland, RF, Sivan, EWZ 2018. The problems and promise of hierarchy: voice rights and the firm. Sociological science. 5, 143-181</w:t>
      </w:r>
    </w:p>
    <w:p w:rsidR="008B68FC" w:rsidRDefault="00FF6AA0" w:rsidP="004142A6">
      <w:pPr>
        <w:pStyle w:val="References"/>
        <w:rPr>
          <w:lang w:eastAsia="en-GB"/>
        </w:rPr>
      </w:pPr>
      <w:r w:rsidRPr="0012036E">
        <w:rPr>
          <w:lang w:eastAsia="en-GB"/>
        </w:rPr>
        <w:t>George, G., Corbishley, C., Khayesi, JNO, Haas, MR, Tihanyi, L. 2016. Bringing Africa in: Promising directions for management research. Academy of Management J. 59(2) 377–93.</w:t>
      </w:r>
    </w:p>
    <w:p w:rsidR="008B68FC" w:rsidRDefault="00FF6AA0" w:rsidP="004142A6">
      <w:pPr>
        <w:pStyle w:val="References"/>
        <w:rPr>
          <w:lang w:eastAsia="en-GB"/>
        </w:rPr>
      </w:pPr>
      <w:r w:rsidRPr="0012036E">
        <w:rPr>
          <w:lang w:eastAsia="en-GB"/>
        </w:rPr>
        <w:t>George, G., McGahan, A. M., Prabhu, J. 2012. Innovation for Inclusive Growth: Towards a Theoretical Framework and a Research Agenda. J.of Management Studies, 49: 661–683</w:t>
      </w:r>
    </w:p>
    <w:p w:rsidR="008B68FC" w:rsidRDefault="00FF6AA0" w:rsidP="004142A6">
      <w:pPr>
        <w:pStyle w:val="References"/>
        <w:rPr>
          <w:lang w:eastAsia="en-GB"/>
        </w:rPr>
      </w:pPr>
      <w:r w:rsidRPr="0012036E">
        <w:rPr>
          <w:lang w:eastAsia="en-GB"/>
        </w:rPr>
        <w:t>Gil, N., Biesek, G., Freeman, J. 2015. Inter</w:t>
      </w:r>
      <w:r w:rsidR="00115CC0">
        <w:rPr>
          <w:lang w:eastAsia="en-GB"/>
        </w:rPr>
        <w:t>organisation</w:t>
      </w:r>
      <w:r w:rsidRPr="0012036E">
        <w:rPr>
          <w:lang w:eastAsia="en-GB"/>
        </w:rPr>
        <w:t>al Development of Flexible Capital Designs: The Case of Future-proofing Infrastructure. IEEE Transactions in Engineering Management. 62 (3) 335-350</w:t>
      </w:r>
    </w:p>
    <w:p w:rsidR="008B68FC" w:rsidRDefault="00FF6AA0" w:rsidP="004142A6">
      <w:pPr>
        <w:pStyle w:val="References"/>
        <w:rPr>
          <w:lang w:eastAsia="en-GB"/>
        </w:rPr>
      </w:pPr>
      <w:r w:rsidRPr="0012036E">
        <w:rPr>
          <w:lang w:eastAsia="en-GB"/>
        </w:rPr>
        <w:t xml:space="preserve">Gil, N. Pinto, J. 2018. Polycentric </w:t>
      </w:r>
      <w:r w:rsidR="00115CC0">
        <w:rPr>
          <w:lang w:eastAsia="en-GB"/>
        </w:rPr>
        <w:t>organising</w:t>
      </w:r>
      <w:r w:rsidRPr="0012036E">
        <w:rPr>
          <w:lang w:eastAsia="en-GB"/>
        </w:rPr>
        <w:t xml:space="preserve"> and performance: A contingency model and evidence from megaproject planning in the UK. Research Policy, 47 (4) 717-734</w:t>
      </w:r>
    </w:p>
    <w:p w:rsidR="008B68FC" w:rsidRDefault="00FF6AA0" w:rsidP="004142A6">
      <w:pPr>
        <w:pStyle w:val="References"/>
        <w:rPr>
          <w:lang w:eastAsia="en-GB"/>
        </w:rPr>
      </w:pPr>
      <w:r w:rsidRPr="0012036E">
        <w:rPr>
          <w:lang w:eastAsia="en-GB"/>
        </w:rPr>
        <w:t xml:space="preserve">Gil, N. , Stafford, A., Musonda, I. , Levitt, R. 2018. Dualities by Design: </w:t>
      </w:r>
      <w:r w:rsidRPr="0012036E">
        <w:t>Dualities by Design: The Global Race to tackle Africa's Infrastructure Gap</w:t>
      </w:r>
      <w:r w:rsidRPr="0012036E">
        <w:rPr>
          <w:lang w:eastAsia="en-GB"/>
        </w:rPr>
        <w:t>. Cambridge University Press.FOrthcoming</w:t>
      </w:r>
    </w:p>
    <w:p w:rsidR="008B68FC" w:rsidRDefault="00FF6AA0" w:rsidP="004142A6">
      <w:pPr>
        <w:pStyle w:val="References"/>
        <w:rPr>
          <w:lang w:eastAsia="en-GB"/>
        </w:rPr>
      </w:pPr>
      <w:r w:rsidRPr="0012036E">
        <w:rPr>
          <w:lang w:eastAsia="en-GB"/>
        </w:rPr>
        <w:t>Gil, N., Macaulay, S. (2018). Collective Action under the Shadow of Contractual Governance: The Case of a Participatory Approach to Upgrade Cairo´s ‘Garbage Cities’. Cambridge University Press. Forthcoming.</w:t>
      </w:r>
    </w:p>
    <w:p w:rsidR="008B68FC" w:rsidRDefault="00FF6AA0" w:rsidP="004142A6">
      <w:pPr>
        <w:pStyle w:val="References"/>
        <w:rPr>
          <w:lang w:eastAsia="en-GB"/>
        </w:rPr>
      </w:pPr>
      <w:r w:rsidRPr="0012036E">
        <w:rPr>
          <w:lang w:eastAsia="en-GB"/>
        </w:rPr>
        <w:t>Grodal, S.,O´Mahony, S. 2017. How does a Grand Challenge Become Displaced? Explaining the Duality of Field Mobilization, Academy of Management Journal, 60 (5) 1801-1827</w:t>
      </w:r>
    </w:p>
    <w:p w:rsidR="008B68FC" w:rsidRDefault="00FF6AA0" w:rsidP="004142A6">
      <w:pPr>
        <w:pStyle w:val="References"/>
        <w:rPr>
          <w:lang w:eastAsia="en-GB"/>
        </w:rPr>
      </w:pPr>
      <w:r w:rsidRPr="0012036E">
        <w:t>Gulati, R., Puranam, P 2009. Renewal Through Re</w:t>
      </w:r>
      <w:r w:rsidR="00115CC0">
        <w:t>organisation</w:t>
      </w:r>
      <w:r w:rsidRPr="0012036E">
        <w:t xml:space="preserve">: The Value of InconsistenciesBetween Formal and Informal </w:t>
      </w:r>
      <w:r w:rsidR="00115CC0">
        <w:t>Organisation</w:t>
      </w:r>
      <w:r w:rsidRPr="0012036E">
        <w:t xml:space="preserve">. </w:t>
      </w:r>
      <w:r w:rsidR="00115CC0">
        <w:t>Organisation</w:t>
      </w:r>
      <w:r w:rsidRPr="0012036E">
        <w:t xml:space="preserve"> Science 20 (2) 422-440</w:t>
      </w:r>
    </w:p>
    <w:p w:rsidR="008B68FC" w:rsidRDefault="00FF6AA0" w:rsidP="004142A6">
      <w:pPr>
        <w:pStyle w:val="References"/>
        <w:rPr>
          <w:lang w:eastAsia="en-GB"/>
        </w:rPr>
      </w:pPr>
      <w:r w:rsidRPr="0012036E">
        <w:rPr>
          <w:lang w:eastAsia="en-GB"/>
        </w:rPr>
        <w:t>Gulati, R., Puranam, P., Tushman, M. 2012. Meta-</w:t>
      </w:r>
      <w:r w:rsidR="00115CC0">
        <w:rPr>
          <w:lang w:eastAsia="en-GB"/>
        </w:rPr>
        <w:t>organisation</w:t>
      </w:r>
      <w:r w:rsidRPr="0012036E">
        <w:rPr>
          <w:lang w:eastAsia="en-GB"/>
        </w:rPr>
        <w:t xml:space="preserve"> design: Rethinking design in inter</w:t>
      </w:r>
      <w:r w:rsidR="00115CC0">
        <w:rPr>
          <w:lang w:eastAsia="en-GB"/>
        </w:rPr>
        <w:t>organisation</w:t>
      </w:r>
      <w:r w:rsidRPr="0012036E">
        <w:rPr>
          <w:lang w:eastAsia="en-GB"/>
        </w:rPr>
        <w:t xml:space="preserve">al and community contexts. Strategic Management Journal, 33 (6) 571–86. </w:t>
      </w:r>
    </w:p>
    <w:p w:rsidR="008B68FC" w:rsidRDefault="00FF6AA0" w:rsidP="004142A6">
      <w:pPr>
        <w:pStyle w:val="References"/>
      </w:pPr>
      <w:r w:rsidRPr="0012036E">
        <w:t>Hardin, G., 1968. The Tragedy of the Commons. 162. Science, 1243.</w:t>
      </w:r>
    </w:p>
    <w:p w:rsidR="008B68FC" w:rsidRDefault="00FF6AA0" w:rsidP="004142A6">
      <w:pPr>
        <w:pStyle w:val="References"/>
      </w:pPr>
      <w:r w:rsidRPr="0012036E">
        <w:lastRenderedPageBreak/>
        <w:t>Henderson, J. 2008 ‘China and Global Development: Towards a Global-Asian Era?’ Contemporary Politics 14(4): 375–92</w:t>
      </w:r>
    </w:p>
    <w:p w:rsidR="008B68FC" w:rsidRDefault="00FF6AA0" w:rsidP="004142A6">
      <w:pPr>
        <w:pStyle w:val="References"/>
      </w:pPr>
      <w:r w:rsidRPr="0012036E">
        <w:t>Henisz W.J. 2002 The institutional environment for infrastructure investment. Industrial and Corporate Change, 11 (2) 355-389</w:t>
      </w:r>
    </w:p>
    <w:p w:rsidR="008B68FC" w:rsidRDefault="00FF6AA0" w:rsidP="004142A6">
      <w:pPr>
        <w:pStyle w:val="References"/>
      </w:pPr>
      <w:r w:rsidRPr="0012036E">
        <w:t>Hermes, N., Lensink, R 2001. Changing the Conditions for Development Aid. A New Paradigm Ed. by N. Hermes and R. Lensink. London, Frank Cass</w:t>
      </w:r>
    </w:p>
    <w:p w:rsidR="008B68FC" w:rsidRDefault="00FF6AA0" w:rsidP="004142A6">
      <w:pPr>
        <w:pStyle w:val="References"/>
      </w:pPr>
      <w:r w:rsidRPr="0012036E">
        <w:t>Hernandez D. 2017. Are “New” Donors Challenging World Bank Conditionality? World Development 96, August, 529-549</w:t>
      </w:r>
    </w:p>
    <w:p w:rsidR="008B68FC" w:rsidRDefault="00FF6AA0" w:rsidP="004142A6">
      <w:pPr>
        <w:pStyle w:val="References"/>
      </w:pPr>
      <w:r w:rsidRPr="0012036E">
        <w:t>Hirchman, AO 1967. Development projects observed. Washington, DC Brookings Institution</w:t>
      </w:r>
    </w:p>
    <w:p w:rsidR="008B68FC" w:rsidRDefault="00FF6AA0" w:rsidP="004142A6">
      <w:pPr>
        <w:pStyle w:val="References"/>
      </w:pPr>
      <w:r w:rsidRPr="0012036E">
        <w:t>IEA2016. World Energy Outlook 2016. International Energy Agency, Paris</w:t>
      </w:r>
    </w:p>
    <w:p w:rsidR="008B68FC" w:rsidRDefault="00FF6AA0" w:rsidP="004142A6">
      <w:pPr>
        <w:pStyle w:val="References"/>
        <w:rPr>
          <w:lang w:eastAsia="en-GB"/>
        </w:rPr>
      </w:pPr>
      <w:r w:rsidRPr="0012036E">
        <w:rPr>
          <w:lang w:eastAsia="en-GB"/>
        </w:rPr>
        <w:t>Khalifa, MA 2015. Evolution of informal settlements upgrading policies in Egypt: from negligence to participatory development. Ain Shams Engineering Journal, 6, 1151-1159.</w:t>
      </w:r>
    </w:p>
    <w:p w:rsidR="008B68FC" w:rsidRDefault="00FF6AA0" w:rsidP="004142A6">
      <w:pPr>
        <w:pStyle w:val="References"/>
        <w:rPr>
          <w:lang w:eastAsia="en-GB"/>
        </w:rPr>
      </w:pPr>
      <w:r w:rsidRPr="0012036E">
        <w:rPr>
          <w:lang w:eastAsia="en-GB"/>
        </w:rPr>
        <w:t>Khanna T, Palepu KG. 1997. Why focused strategies may be wrong for emerging markets. Harvard Business Review 75 (4): 41–51</w:t>
      </w:r>
    </w:p>
    <w:p w:rsidR="008B68FC" w:rsidRDefault="00FF6AA0" w:rsidP="004142A6">
      <w:pPr>
        <w:pStyle w:val="References"/>
      </w:pPr>
      <w:r w:rsidRPr="00FF6AA0">
        <w:rPr>
          <w:rStyle w:val="author"/>
        </w:rPr>
        <w:t>Khanna, T.</w:t>
      </w:r>
      <w:r w:rsidRPr="00FF6AA0">
        <w:rPr>
          <w:rStyle w:val="CitationHTML"/>
        </w:rPr>
        <w:t xml:space="preserve">, </w:t>
      </w:r>
      <w:r w:rsidRPr="00FF6AA0">
        <w:rPr>
          <w:rStyle w:val="author"/>
        </w:rPr>
        <w:t>Rivkin, J.</w:t>
      </w:r>
      <w:r w:rsidRPr="00FF6AA0">
        <w:rPr>
          <w:rStyle w:val="pubyear"/>
          <w:iCs/>
        </w:rPr>
        <w:t>200</w:t>
      </w:r>
      <w:r w:rsidRPr="00FF6AA0">
        <w:rPr>
          <w:rStyle w:val="CitationHTML"/>
        </w:rPr>
        <w:t xml:space="preserve">1. </w:t>
      </w:r>
      <w:r w:rsidRPr="00FF6AA0">
        <w:rPr>
          <w:rStyle w:val="articletitle"/>
          <w:iCs/>
        </w:rPr>
        <w:t>Estimating the performance effects of business groups in emerging markets</w:t>
      </w:r>
      <w:r w:rsidRPr="00FF6AA0">
        <w:rPr>
          <w:rStyle w:val="CitationHTML"/>
        </w:rPr>
        <w:t xml:space="preserve">. </w:t>
      </w:r>
      <w:r w:rsidRPr="00FF6AA0">
        <w:rPr>
          <w:rStyle w:val="journaltitle"/>
          <w:iCs/>
        </w:rPr>
        <w:t>Strategic Management Journal</w:t>
      </w:r>
      <w:r w:rsidRPr="00FF6AA0">
        <w:rPr>
          <w:rStyle w:val="CitationHTML"/>
        </w:rPr>
        <w:t xml:space="preserve">, </w:t>
      </w:r>
      <w:r w:rsidRPr="00FF6AA0">
        <w:rPr>
          <w:rStyle w:val="vol"/>
          <w:iCs/>
        </w:rPr>
        <w:t>22</w:t>
      </w:r>
      <w:r w:rsidRPr="00FF6AA0">
        <w:rPr>
          <w:rStyle w:val="CitationHTML"/>
        </w:rPr>
        <w:t>(</w:t>
      </w:r>
      <w:r w:rsidRPr="00FF6AA0">
        <w:rPr>
          <w:rStyle w:val="citedissue"/>
          <w:iCs/>
        </w:rPr>
        <w:t>1</w:t>
      </w:r>
      <w:r w:rsidRPr="00FF6AA0">
        <w:rPr>
          <w:rStyle w:val="CitationHTML"/>
        </w:rPr>
        <w:t xml:space="preserve">), </w:t>
      </w:r>
      <w:r w:rsidRPr="00FF6AA0">
        <w:rPr>
          <w:rStyle w:val="pagefirst"/>
          <w:iCs/>
        </w:rPr>
        <w:t>45</w:t>
      </w:r>
      <w:r w:rsidRPr="00FF6AA0">
        <w:rPr>
          <w:rStyle w:val="CitationHTML"/>
        </w:rPr>
        <w:t>–</w:t>
      </w:r>
      <w:r w:rsidRPr="00FF6AA0">
        <w:rPr>
          <w:rStyle w:val="pagelast"/>
        </w:rPr>
        <w:t>74</w:t>
      </w:r>
      <w:r w:rsidRPr="00FF6AA0">
        <w:rPr>
          <w:rStyle w:val="CitationHTML"/>
        </w:rPr>
        <w:t>.</w:t>
      </w:r>
    </w:p>
    <w:p w:rsidR="008B68FC" w:rsidRDefault="00FF6AA0" w:rsidP="004142A6">
      <w:pPr>
        <w:pStyle w:val="References"/>
      </w:pPr>
      <w:r w:rsidRPr="0012036E">
        <w:t xml:space="preserve">Knudsen T., Srikanth K. 2014. Coordinated exploration: </w:t>
      </w:r>
      <w:r w:rsidR="00115CC0">
        <w:t>Organising</w:t>
      </w:r>
      <w:r w:rsidRPr="0012036E">
        <w:t xml:space="preserve"> joint search by multiple specialists to overcome mutual confusion and joint myopia. Administrative Science Quarterly, 59: 409–441</w:t>
      </w:r>
    </w:p>
    <w:p w:rsidR="008B68FC" w:rsidRDefault="00FF6AA0" w:rsidP="004142A6">
      <w:pPr>
        <w:pStyle w:val="References"/>
      </w:pPr>
      <w:r w:rsidRPr="0012036E">
        <w:t xml:space="preserve">Kogut, B., &amp; Zander, U. 1996. What firms do? Coordination, identity, and learning. </w:t>
      </w:r>
      <w:r w:rsidR="00115CC0">
        <w:t>Organisation</w:t>
      </w:r>
      <w:r w:rsidRPr="0012036E">
        <w:t xml:space="preserve"> Science, 7(5): 502-518.</w:t>
      </w:r>
    </w:p>
    <w:p w:rsidR="008B68FC" w:rsidRDefault="00FF6AA0" w:rsidP="004142A6">
      <w:pPr>
        <w:pStyle w:val="References"/>
        <w:rPr>
          <w:lang w:eastAsia="en-GB"/>
        </w:rPr>
      </w:pPr>
      <w:r w:rsidRPr="0012036E">
        <w:rPr>
          <w:lang w:eastAsia="en-GB"/>
        </w:rPr>
        <w:t>Kumar, S, Corbridge, S 2002, ‘Programmed to Fail? Development Projects and the Politics of Participation’, Journal of Development Studies, vol. 39 (2).</w:t>
      </w:r>
    </w:p>
    <w:p w:rsidR="008B68FC" w:rsidRDefault="00FF6AA0" w:rsidP="004142A6">
      <w:pPr>
        <w:pStyle w:val="References"/>
      </w:pPr>
      <w:r w:rsidRPr="0012036E">
        <w:t xml:space="preserve">Lawrence PR., Lorsch JW.1967. Differentiation and integration in complex </w:t>
      </w:r>
      <w:r w:rsidR="00115CC0">
        <w:t>organisation</w:t>
      </w:r>
      <w:r w:rsidRPr="0012036E">
        <w:t>s. Administrative Science Quarterly, 12: 1–47</w:t>
      </w:r>
    </w:p>
    <w:p w:rsidR="008B68FC" w:rsidRPr="0012036E" w:rsidRDefault="00FF6AA0" w:rsidP="004142A6">
      <w:pPr>
        <w:pStyle w:val="References"/>
        <w:rPr>
          <w:lang w:val="en-US"/>
        </w:rPr>
      </w:pPr>
      <w:r w:rsidRPr="0012036E">
        <w:t>Levy, B. 2014. Working with the grain: Integrating governance and growth in development strategies. New York, NY: Oxford University Press</w:t>
      </w:r>
    </w:p>
    <w:p w:rsidR="008B68FC" w:rsidRDefault="00FF6AA0" w:rsidP="004142A6">
      <w:pPr>
        <w:pStyle w:val="References"/>
      </w:pPr>
      <w:r w:rsidRPr="0012036E">
        <w:rPr>
          <w:lang w:eastAsia="en-GB"/>
        </w:rPr>
        <w:t xml:space="preserve">Libecap, GD 1989. Contracting for Property Rights. </w:t>
      </w:r>
      <w:r w:rsidRPr="0012036E">
        <w:t>Political Economy of Institutions and Decisions. Cambridge University Press.</w:t>
      </w:r>
    </w:p>
    <w:p w:rsidR="008B68FC" w:rsidRDefault="00FF6AA0" w:rsidP="004142A6">
      <w:pPr>
        <w:pStyle w:val="References"/>
      </w:pPr>
      <w:r w:rsidRPr="0012036E">
        <w:t>Macneil, R. 1978 Contracts: Adjustments of Long-Term Economic Relations Under Classical, Neoclassical, and Relational Contract Law, Northwestern University Law Review, 72, 854-906.</w:t>
      </w:r>
    </w:p>
    <w:p w:rsidR="008B68FC" w:rsidRDefault="00FF6AA0" w:rsidP="004142A6">
      <w:pPr>
        <w:pStyle w:val="References"/>
        <w:rPr>
          <w:lang w:eastAsia="en-GB"/>
        </w:rPr>
      </w:pPr>
      <w:r w:rsidRPr="0012036E">
        <w:rPr>
          <w:lang w:val="pt-PT" w:eastAsia="en-GB"/>
        </w:rPr>
        <w:t xml:space="preserve">Mair J, Marti I, Ventresca MJ. 2012. </w:t>
      </w:r>
      <w:r w:rsidRPr="0012036E">
        <w:rPr>
          <w:lang w:eastAsia="en-GB"/>
        </w:rPr>
        <w:t>Building inclusive markets in rural Bangladesh: how intermediaries work institutional voids. Academy of Management Journal 55(4) 819–850.</w:t>
      </w:r>
    </w:p>
    <w:p w:rsidR="008B68FC" w:rsidRDefault="00FF6AA0" w:rsidP="004142A6">
      <w:pPr>
        <w:pStyle w:val="References"/>
        <w:rPr>
          <w:lang w:eastAsia="en-GB"/>
        </w:rPr>
      </w:pPr>
      <w:r w:rsidRPr="0012036E">
        <w:rPr>
          <w:lang w:eastAsia="en-GB"/>
        </w:rPr>
        <w:t xml:space="preserve">Majchrzak, A, Sirkka, L. J, and Hollingshead AB.. 2007. “CoordinatingExpertise among Emergent Groups Responding to Disasters.” </w:t>
      </w:r>
      <w:r w:rsidR="00115CC0">
        <w:rPr>
          <w:lang w:eastAsia="en-GB"/>
        </w:rPr>
        <w:t>Organisation</w:t>
      </w:r>
      <w:r w:rsidRPr="0012036E">
        <w:rPr>
          <w:lang w:eastAsia="en-GB"/>
        </w:rPr>
        <w:t xml:space="preserve"> Science 18:147–61</w:t>
      </w:r>
    </w:p>
    <w:p w:rsidR="008B68FC" w:rsidRDefault="00FF6AA0" w:rsidP="004142A6">
      <w:pPr>
        <w:pStyle w:val="References"/>
        <w:rPr>
          <w:lang w:eastAsia="en-GB"/>
        </w:rPr>
      </w:pPr>
      <w:r w:rsidRPr="00795181">
        <w:rPr>
          <w:lang w:val="pt-PT" w:eastAsia="en-GB"/>
        </w:rPr>
        <w:t xml:space="preserve">McDermott GA, Corredoira RA, Kruse G. 2009. </w:t>
      </w:r>
      <w:r w:rsidRPr="0012036E">
        <w:rPr>
          <w:lang w:eastAsia="en-GB"/>
        </w:rPr>
        <w:t>Public-private institutions as catalysts of upgrading in emerging market societies. Academy of Management Journal 52(6) 1270–96.</w:t>
      </w:r>
    </w:p>
    <w:p w:rsidR="008B68FC" w:rsidRDefault="00FF6AA0" w:rsidP="004142A6">
      <w:pPr>
        <w:pStyle w:val="References"/>
        <w:rPr>
          <w:lang w:eastAsia="en-GB"/>
        </w:rPr>
      </w:pPr>
      <w:r w:rsidRPr="0012036E">
        <w:rPr>
          <w:lang w:eastAsia="en-GB"/>
        </w:rPr>
        <w:t xml:space="preserve">Milgrom, P., Roberts, J. 1995. Complementarities and fit: Strategy, structure, and </w:t>
      </w:r>
      <w:r w:rsidR="00115CC0">
        <w:rPr>
          <w:lang w:eastAsia="en-GB"/>
        </w:rPr>
        <w:t>organisation</w:t>
      </w:r>
      <w:r w:rsidRPr="0012036E">
        <w:rPr>
          <w:lang w:eastAsia="en-GB"/>
        </w:rPr>
        <w:t>al change in manufacturing. Journal of Accounting &amp; Economics, 19(2/3): 179.</w:t>
      </w:r>
    </w:p>
    <w:p w:rsidR="008B68FC" w:rsidRDefault="00FF6AA0" w:rsidP="004142A6">
      <w:pPr>
        <w:pStyle w:val="References"/>
      </w:pPr>
      <w:r w:rsidRPr="0012036E">
        <w:lastRenderedPageBreak/>
        <w:t>Moyo, D. 2009 Dead Aid: Why Aid Is Not Working and How There Is a Better Way for Africa. London : Allen Lane</w:t>
      </w:r>
    </w:p>
    <w:p w:rsidR="008B68FC" w:rsidRDefault="00FF6AA0" w:rsidP="004142A6">
      <w:pPr>
        <w:pStyle w:val="References"/>
      </w:pPr>
      <w:r w:rsidRPr="0012036E">
        <w:t>Naim, M. 2007 ‘Rogue Aid’, Foreign Policy 159: 95–96.</w:t>
      </w:r>
    </w:p>
    <w:p w:rsidR="008B68FC" w:rsidRDefault="00FF6AA0" w:rsidP="004142A6">
      <w:pPr>
        <w:pStyle w:val="References"/>
      </w:pPr>
      <w:r w:rsidRPr="0012036E">
        <w:t>North D. 1990. Institutions, Institutional Change, and Economic Performance Cambridge, England, Cambridge University Press</w:t>
      </w:r>
    </w:p>
    <w:p w:rsidR="008B68FC" w:rsidRDefault="00FF6AA0" w:rsidP="004142A6">
      <w:pPr>
        <w:pStyle w:val="References"/>
        <w:rPr>
          <w:rStyle w:val="CitationHTML"/>
          <w:i w:val="0"/>
          <w:iCs w:val="0"/>
        </w:rPr>
      </w:pPr>
      <w:r w:rsidRPr="00FF6AA0">
        <w:rPr>
          <w:rStyle w:val="author"/>
        </w:rPr>
        <w:t>North, D.</w:t>
      </w:r>
      <w:r w:rsidRPr="00FF6AA0">
        <w:rPr>
          <w:rStyle w:val="CitationHTML"/>
        </w:rPr>
        <w:t xml:space="preserve">C </w:t>
      </w:r>
      <w:r w:rsidRPr="00FF6AA0">
        <w:rPr>
          <w:rStyle w:val="author"/>
        </w:rPr>
        <w:t>Wallis, J.</w:t>
      </w:r>
      <w:r w:rsidRPr="00FF6AA0">
        <w:rPr>
          <w:rStyle w:val="CitationHTML"/>
        </w:rPr>
        <w:t xml:space="preserve">, </w:t>
      </w:r>
      <w:r w:rsidRPr="00FF6AA0">
        <w:rPr>
          <w:rStyle w:val="author"/>
        </w:rPr>
        <w:t xml:space="preserve">WeingastB. </w:t>
      </w:r>
      <w:r w:rsidRPr="00FF6AA0">
        <w:rPr>
          <w:rStyle w:val="pubyear"/>
          <w:iCs/>
        </w:rPr>
        <w:t>2009</w:t>
      </w:r>
      <w:r w:rsidRPr="00FF6AA0">
        <w:rPr>
          <w:rStyle w:val="CitationHTML"/>
        </w:rPr>
        <w:t>.</w:t>
      </w:r>
      <w:r w:rsidRPr="00FF6AA0">
        <w:rPr>
          <w:rStyle w:val="Accentuation"/>
        </w:rPr>
        <w:t>Violence and Social Order: A Conceptual Framework for Interpreting Recorded Human History</w:t>
      </w:r>
      <w:r w:rsidRPr="00FF6AA0">
        <w:rPr>
          <w:rStyle w:val="CitationHTML"/>
        </w:rPr>
        <w:t>. Cambridge University Press.</w:t>
      </w:r>
    </w:p>
    <w:p w:rsidR="008B68FC" w:rsidRDefault="00FF6AA0" w:rsidP="004142A6">
      <w:pPr>
        <w:pStyle w:val="References"/>
      </w:pPr>
      <w:r w:rsidRPr="0012036E">
        <w:t>North, D.C, Weingast, BR 1989. Constitutions and Commitment: The Evolution of Institutions Governing Public Choice in Seventeenth/Cedntury England. The Journal of Economic History, 49 (4) 803-832.</w:t>
      </w:r>
    </w:p>
    <w:p w:rsidR="008B68FC" w:rsidRDefault="00FF6AA0" w:rsidP="004142A6">
      <w:pPr>
        <w:pStyle w:val="References"/>
        <w:rPr>
          <w:lang w:eastAsia="en-GB"/>
        </w:rPr>
      </w:pPr>
      <w:r w:rsidRPr="0012036E">
        <w:rPr>
          <w:lang w:eastAsia="en-GB"/>
        </w:rPr>
        <w:t>Olsen, A. Ø., Sofka, W., Grimpe, C. 2016. Coordinated exploration for grand challenges: The role of advocacy groups in search consortia. Academy of Management J. 59(6), 2232-55.</w:t>
      </w:r>
    </w:p>
    <w:p w:rsidR="008B68FC" w:rsidRDefault="00FF6AA0" w:rsidP="004142A6">
      <w:pPr>
        <w:pStyle w:val="References"/>
      </w:pPr>
      <w:r w:rsidRPr="0012036E">
        <w:t>Olson, M. 1965. The Logic of Collective Action.: Public Goods and the Theory of Groups. Cambridge, MA: Harvard University Press.</w:t>
      </w:r>
    </w:p>
    <w:p w:rsidR="008B68FC" w:rsidRDefault="00FF6AA0" w:rsidP="004142A6">
      <w:pPr>
        <w:pStyle w:val="References"/>
      </w:pPr>
      <w:r w:rsidRPr="0012036E">
        <w:t>Osmani S. 2008 Participatory Governance: An Overview of Issues and Evidence. Participatory Governance and the Millennium Development Goals. United Nations, NY</w:t>
      </w:r>
    </w:p>
    <w:p w:rsidR="008B68FC" w:rsidRDefault="00FF6AA0" w:rsidP="004142A6">
      <w:pPr>
        <w:pStyle w:val="References"/>
      </w:pPr>
      <w:bookmarkStart w:id="1" w:name="_ENREF_64"/>
      <w:r w:rsidRPr="0012036E">
        <w:t>Ostrom, E. 1990. Governing the Commons: The Evolution of Institutions for Collective Action. Cambridge University Press, Cambridge, UK.</w:t>
      </w:r>
      <w:bookmarkEnd w:id="1"/>
    </w:p>
    <w:p w:rsidR="008B68FC" w:rsidRDefault="00FF6AA0" w:rsidP="004142A6">
      <w:pPr>
        <w:pStyle w:val="References"/>
      </w:pPr>
      <w:r w:rsidRPr="0012036E">
        <w:t xml:space="preserve">Perrow, C 1986. Complex </w:t>
      </w:r>
      <w:r w:rsidR="00115CC0">
        <w:t>Organisation</w:t>
      </w:r>
      <w:r w:rsidRPr="0012036E">
        <w:t>s: A Critical Essay. 3rd ed. New York, NY: Random House.</w:t>
      </w:r>
    </w:p>
    <w:p w:rsidR="008B68FC" w:rsidRDefault="00FF6AA0" w:rsidP="004142A6">
      <w:pPr>
        <w:pStyle w:val="References"/>
        <w:rPr>
          <w:lang w:eastAsia="en-GB"/>
        </w:rPr>
      </w:pPr>
      <w:r w:rsidRPr="0012036E">
        <w:rPr>
          <w:lang w:eastAsia="en-GB"/>
        </w:rPr>
        <w:t>Platteau, JP, Abraham, A 2002, Participatory Development in the Presence of Endogenous Community Imperfections. J. Development Studies, 39 (2)</w:t>
      </w:r>
    </w:p>
    <w:p w:rsidR="008B68FC" w:rsidRDefault="00FF6AA0" w:rsidP="004142A6">
      <w:pPr>
        <w:pStyle w:val="References"/>
        <w:rPr>
          <w:lang w:eastAsia="en-GB"/>
        </w:rPr>
      </w:pPr>
      <w:r w:rsidRPr="0012036E">
        <w:rPr>
          <w:lang w:eastAsia="en-GB"/>
        </w:rPr>
        <w:t xml:space="preserve">Puranam, P., Alexy, O. &amp; Reitzig, M. (2014), What's ‚new‘ about new forms of </w:t>
      </w:r>
      <w:r w:rsidR="00115CC0">
        <w:rPr>
          <w:lang w:eastAsia="en-GB"/>
        </w:rPr>
        <w:t>organising</w:t>
      </w:r>
      <w:r w:rsidRPr="0012036E">
        <w:rPr>
          <w:lang w:eastAsia="en-GB"/>
        </w:rPr>
        <w:t>?, Academy of Management Review, 39, 2, 162-180</w:t>
      </w:r>
    </w:p>
    <w:p w:rsidR="008B68FC" w:rsidRDefault="00FF6AA0" w:rsidP="004142A6">
      <w:pPr>
        <w:pStyle w:val="References"/>
        <w:rPr>
          <w:lang w:eastAsia="en-GB"/>
        </w:rPr>
      </w:pPr>
      <w:r w:rsidRPr="0012036E">
        <w:rPr>
          <w:lang w:eastAsia="en-GB"/>
        </w:rPr>
        <w:t>Rigon, A. 2014. Building Local Governance: Participation and Elite Capture in Slum-upgrading in Kenya. Development and Change, 45: 257–283.</w:t>
      </w:r>
    </w:p>
    <w:p w:rsidR="008B68FC" w:rsidRDefault="00FF6AA0" w:rsidP="004142A6">
      <w:pPr>
        <w:pStyle w:val="References"/>
        <w:rPr>
          <w:lang w:eastAsia="en-GB"/>
        </w:rPr>
      </w:pPr>
      <w:r w:rsidRPr="0012036E">
        <w:rPr>
          <w:lang w:eastAsia="en-GB"/>
        </w:rPr>
        <w:t>Rothaermel, FT, Boeker W. 2008. Old technology meets new technology: complementarities, similarities, and alliance formation. Strategic management journal 29(1) 47-77.</w:t>
      </w:r>
    </w:p>
    <w:p w:rsidR="008B68FC" w:rsidRDefault="00FF6AA0" w:rsidP="004142A6">
      <w:pPr>
        <w:pStyle w:val="References"/>
        <w:rPr>
          <w:lang w:eastAsia="en-GB"/>
        </w:rPr>
      </w:pPr>
      <w:r w:rsidRPr="0012036E">
        <w:rPr>
          <w:lang w:eastAsia="en-GB"/>
        </w:rPr>
        <w:t>Scheinberg, A., Simpson, MH, Gupt, Y. et al. 2010.Economic Aspects of the Informal Sector in Solid Waste. GTZ,  Eschborn, Germany</w:t>
      </w:r>
    </w:p>
    <w:p w:rsidR="008B68FC" w:rsidRDefault="00FF6AA0" w:rsidP="004142A6">
      <w:pPr>
        <w:pStyle w:val="References"/>
      </w:pPr>
      <w:r w:rsidRPr="0012036E">
        <w:t xml:space="preserve">Scott, W.R. 1981. </w:t>
      </w:r>
      <w:r w:rsidR="00115CC0">
        <w:t>Organisation</w:t>
      </w:r>
      <w:r w:rsidRPr="0012036E">
        <w:t>s: Rational, Natural, and Open Systems. Englewood Cliffs NJ: Prentice Hall Inc.</w:t>
      </w:r>
    </w:p>
    <w:p w:rsidR="008B68FC" w:rsidRDefault="00FF6AA0" w:rsidP="004142A6">
      <w:pPr>
        <w:pStyle w:val="References"/>
      </w:pPr>
      <w:r w:rsidRPr="0012036E">
        <w:rPr>
          <w:lang w:eastAsia="en-GB"/>
        </w:rPr>
        <w:t xml:space="preserve">Siggelkow, N. 2002. Misperceiving Interactions Among Complements andSubstitutes: </w:t>
      </w:r>
      <w:r w:rsidR="00115CC0">
        <w:rPr>
          <w:lang w:eastAsia="en-GB"/>
        </w:rPr>
        <w:t>Organisation</w:t>
      </w:r>
      <w:r w:rsidRPr="0012036E">
        <w:rPr>
          <w:lang w:eastAsia="en-GB"/>
        </w:rPr>
        <w:t>al Consequences. Management Science, 48(7): 900.</w:t>
      </w:r>
    </w:p>
    <w:p w:rsidR="008B68FC" w:rsidRDefault="00FF6AA0" w:rsidP="004142A6">
      <w:pPr>
        <w:pStyle w:val="References"/>
        <w:rPr>
          <w:lang w:eastAsia="en-GB"/>
        </w:rPr>
      </w:pPr>
      <w:r w:rsidRPr="0012036E">
        <w:rPr>
          <w:lang w:eastAsia="en-GB"/>
        </w:rPr>
        <w:t>Siggelkow, N. 2007. Persuasion with case studies. Acad. Management J. 50(1) 20–24</w:t>
      </w:r>
    </w:p>
    <w:p w:rsidR="008B68FC" w:rsidRDefault="00FF6AA0" w:rsidP="004142A6">
      <w:pPr>
        <w:pStyle w:val="References"/>
      </w:pPr>
      <w:r w:rsidRPr="0012036E">
        <w:t>Simon, HA 1962.  The Architecture of Complexity. Proc. American Philosophical Society, 156: 467-482.</w:t>
      </w:r>
    </w:p>
    <w:p w:rsidR="008B68FC" w:rsidRDefault="00FF6AA0" w:rsidP="004142A6">
      <w:pPr>
        <w:pStyle w:val="References"/>
        <w:rPr>
          <w:lang w:eastAsia="en-GB"/>
        </w:rPr>
      </w:pPr>
      <w:r w:rsidRPr="0012036E">
        <w:rPr>
          <w:lang w:eastAsia="en-GB"/>
        </w:rPr>
        <w:t>Sims, D.2010. Understanding Cairo: The Logic of a City Out of Control. American University in Cairo Press</w:t>
      </w:r>
    </w:p>
    <w:p w:rsidR="008B68FC" w:rsidRDefault="00FF6AA0" w:rsidP="004142A6">
      <w:pPr>
        <w:pStyle w:val="References"/>
        <w:rPr>
          <w:lang w:eastAsia="en-GB"/>
        </w:rPr>
      </w:pPr>
      <w:r w:rsidRPr="0012036E">
        <w:rPr>
          <w:lang w:eastAsia="en-GB"/>
        </w:rPr>
        <w:t>Sims, D 2015. Egypt’s Desert Dreams. Development or Disaster? The American University in Cairo Press.</w:t>
      </w:r>
    </w:p>
    <w:p w:rsidR="008B68FC" w:rsidRDefault="00FF6AA0" w:rsidP="004142A6">
      <w:pPr>
        <w:pStyle w:val="References"/>
        <w:rPr>
          <w:lang w:eastAsia="en-GB"/>
        </w:rPr>
      </w:pPr>
      <w:r w:rsidRPr="0012036E">
        <w:lastRenderedPageBreak/>
        <w:t xml:space="preserve">Smith, W. K., M. L. Tushman. 2005. Managing strategic contradictions: A top management model for managing innovation streams. </w:t>
      </w:r>
      <w:r w:rsidR="00115CC0">
        <w:t>Organisation</w:t>
      </w:r>
      <w:r w:rsidRPr="0012036E">
        <w:t xml:space="preserve"> Science 16(5) 522–536</w:t>
      </w:r>
    </w:p>
    <w:p w:rsidR="008B68FC" w:rsidRDefault="00FF6AA0" w:rsidP="004142A6">
      <w:pPr>
        <w:pStyle w:val="References"/>
        <w:rPr>
          <w:lang w:eastAsia="en-GB"/>
        </w:rPr>
      </w:pPr>
      <w:r w:rsidRPr="0012036E">
        <w:rPr>
          <w:lang w:eastAsia="en-GB"/>
        </w:rPr>
        <w:t>Tan-Mullins, M., Mohan, G. and Power, M. 2010. Redefining ‘Aid’ in the China–Africa Context. Development and Change, 41: 857–881.</w:t>
      </w:r>
    </w:p>
    <w:p w:rsidR="008B68FC" w:rsidRDefault="00FF6AA0" w:rsidP="004142A6">
      <w:pPr>
        <w:pStyle w:val="References"/>
      </w:pPr>
      <w:r w:rsidRPr="0012036E">
        <w:t xml:space="preserve">Thompson, J. D. 1967. </w:t>
      </w:r>
      <w:r w:rsidR="00115CC0">
        <w:t>Organisation</w:t>
      </w:r>
      <w:r w:rsidRPr="0012036E">
        <w:t>s in Action. New York: McGraw-Hill Managing Differentiation and Integration. Boston, Massachusetts: Harvard University</w:t>
      </w:r>
    </w:p>
    <w:p w:rsidR="008B68FC" w:rsidRDefault="00FF6AA0" w:rsidP="004142A6">
      <w:pPr>
        <w:pStyle w:val="References"/>
        <w:rPr>
          <w:lang w:eastAsia="en-GB"/>
        </w:rPr>
      </w:pPr>
      <w:r w:rsidRPr="0012036E">
        <w:rPr>
          <w:lang w:eastAsia="en-GB"/>
        </w:rPr>
        <w:t>UN-Habitat. 2008. State of the World’s Cities 2008/2009 Harmonious Cities. London: Earthscan</w:t>
      </w:r>
    </w:p>
    <w:p w:rsidR="008B68FC" w:rsidRDefault="00FF6AA0" w:rsidP="004142A6">
      <w:pPr>
        <w:pStyle w:val="References"/>
      </w:pPr>
      <w:r w:rsidRPr="0012036E">
        <w:t>UN 2017, World Population Prospects: The 2017 Revision, Department of Economic and Social Affairs, Population Division, New York, United Nations</w:t>
      </w:r>
    </w:p>
    <w:p w:rsidR="008B68FC" w:rsidRDefault="00FF6AA0" w:rsidP="004142A6">
      <w:pPr>
        <w:pStyle w:val="References"/>
      </w:pPr>
      <w:r w:rsidRPr="0012036E">
        <w:t>UN 2018. The United Nations World Water Development Report. UN water</w:t>
      </w:r>
    </w:p>
    <w:p w:rsidR="008B68FC" w:rsidRDefault="00FF6AA0" w:rsidP="004142A6">
      <w:pPr>
        <w:pStyle w:val="References"/>
      </w:pPr>
      <w:r w:rsidRPr="0012036E">
        <w:t xml:space="preserve">Van de Ven, AH , Ganco, M., Hinings C.R. 2013. Returning to the Frontier of ContingencyTheory of </w:t>
      </w:r>
      <w:r w:rsidR="00115CC0">
        <w:t>Organisation</w:t>
      </w:r>
      <w:r w:rsidRPr="0012036E">
        <w:t>al and Institutional Designs, The Academy of Management Annals,7:1, 393-440</w:t>
      </w:r>
    </w:p>
    <w:p w:rsidR="008B68FC" w:rsidRDefault="00FF6AA0" w:rsidP="004142A6">
      <w:pPr>
        <w:pStyle w:val="References"/>
      </w:pPr>
      <w:r w:rsidRPr="0012036E">
        <w:t>Wilson, DC, Velis, C, Cheeseman. 2006. Role of Informal Sector Recycling in Waste Management in Developing Countries, Habitat International, 30, 797-808</w:t>
      </w:r>
    </w:p>
    <w:p w:rsidR="008B68FC" w:rsidRDefault="00FF6AA0" w:rsidP="004142A6">
      <w:pPr>
        <w:pStyle w:val="References"/>
      </w:pPr>
      <w:r w:rsidRPr="0012036E">
        <w:t>Williamson 1979 Transaction-Cost Economics: The Governance of Contractual Relations. J. Law and Economics, 22 (2) 233-261</w:t>
      </w:r>
    </w:p>
    <w:p w:rsidR="008B68FC" w:rsidRDefault="00FF6AA0" w:rsidP="004142A6">
      <w:pPr>
        <w:pStyle w:val="References"/>
      </w:pPr>
      <w:r w:rsidRPr="0012036E">
        <w:t>Williamson, O.E. 1985. The Economic Institutions of Capitalism. Free Press: New York.</w:t>
      </w:r>
    </w:p>
    <w:p w:rsidR="008B68FC" w:rsidRDefault="00FF6AA0" w:rsidP="004142A6">
      <w:pPr>
        <w:pStyle w:val="References"/>
      </w:pPr>
      <w:r w:rsidRPr="0012036E">
        <w:t xml:space="preserve">Williamson, O.E. 1991. Comparative Economic </w:t>
      </w:r>
      <w:r w:rsidR="00115CC0">
        <w:t>Organisation</w:t>
      </w:r>
      <w:r w:rsidRPr="0012036E">
        <w:t>: The Analysis of Discrete Structural Alternatives, Administrative Science Quarterly, 36 (June), 269-296.</w:t>
      </w:r>
    </w:p>
    <w:p w:rsidR="008B68FC" w:rsidRDefault="00FF6AA0" w:rsidP="004142A6">
      <w:pPr>
        <w:pStyle w:val="References"/>
      </w:pPr>
      <w:r w:rsidRPr="0012036E">
        <w:t>Zuckerman, Ezra A. 2010. “Speaking with One Voice: A “Stanford School” Approach to</w:t>
      </w:r>
      <w:r w:rsidR="00115CC0">
        <w:t>Organisation</w:t>
      </w:r>
      <w:r w:rsidRPr="0012036E">
        <w:t xml:space="preserve">al Hierarchy.” 289–307 in Stanford’s </w:t>
      </w:r>
      <w:r w:rsidR="00115CC0">
        <w:t>Organisation</w:t>
      </w:r>
      <w:r w:rsidRPr="0012036E">
        <w:t xml:space="preserve"> Theory Renaissance,1970-2000. Schoonhoven, Claudia Bird, and Frank Dobbin, eds. Research in the Sociology of </w:t>
      </w:r>
      <w:r w:rsidR="00115CC0">
        <w:t>Organisation</w:t>
      </w:r>
      <w:r w:rsidRPr="0012036E">
        <w:t>s, Vol. 28. Bingley, UK: Emerald Group Publishing</w:t>
      </w:r>
    </w:p>
    <w:p w:rsidR="008B68FC" w:rsidRDefault="00FF6AA0" w:rsidP="004142A6">
      <w:r w:rsidRPr="0012036E">
        <w:t>.</w:t>
      </w:r>
    </w:p>
    <w:sectPr w:rsidR="008B68FC" w:rsidSect="00F849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D0803D" w16cid:durableId="1E64C9D5"/>
  <w16cid:commentId w16cid:paraId="29CD8235" w16cid:durableId="1E64CFDE"/>
  <w16cid:commentId w16cid:paraId="602D87DE" w16cid:durableId="1E64981B"/>
  <w16cid:commentId w16cid:paraId="10D08D72" w16cid:durableId="1E64CAF5"/>
  <w16cid:commentId w16cid:paraId="273F17CF" w16cid:durableId="1E64981C"/>
  <w16cid:commentId w16cid:paraId="3BE6702F" w16cid:durableId="1E64CCBE"/>
  <w16cid:commentId w16cid:paraId="18C0E7CD" w16cid:durableId="1E64981D"/>
  <w16cid:commentId w16cid:paraId="231E5D75" w16cid:durableId="1E64981E"/>
  <w16cid:commentId w16cid:paraId="1235C41F" w16cid:durableId="1E64981F"/>
  <w16cid:commentId w16cid:paraId="4F7A05CE" w16cid:durableId="1E64CF0E"/>
  <w16cid:commentId w16cid:paraId="6F6DC54D" w16cid:durableId="1E649820"/>
  <w16cid:commentId w16cid:paraId="6E5B28F3" w16cid:durableId="1E649821"/>
  <w16cid:commentId w16cid:paraId="7D41D9C3" w16cid:durableId="1E64D05E"/>
  <w16cid:commentId w16cid:paraId="64CB03AC" w16cid:durableId="1E649822"/>
  <w16cid:commentId w16cid:paraId="4AB3448D" w16cid:durableId="1E649823"/>
  <w16cid:commentId w16cid:paraId="359BDC9F" w16cid:durableId="1E649824"/>
  <w16cid:commentId w16cid:paraId="607FFE43" w16cid:durableId="1E649825"/>
  <w16cid:commentId w16cid:paraId="61515A91" w16cid:durableId="1E649826"/>
  <w16cid:commentId w16cid:paraId="76BB2C7A" w16cid:durableId="1E649827"/>
  <w16cid:commentId w16cid:paraId="7D03EA9E" w16cid:durableId="1E649828"/>
  <w16cid:commentId w16cid:paraId="12C0F13F" w16cid:durableId="1E649829"/>
  <w16cid:commentId w16cid:paraId="22DBA84D" w16cid:durableId="1E64D617"/>
  <w16cid:commentId w16cid:paraId="1B19A02A" w16cid:durableId="1E64982A"/>
  <w16cid:commentId w16cid:paraId="0A969CBF" w16cid:durableId="1E64982B"/>
  <w16cid:commentId w16cid:paraId="1719F898" w16cid:durableId="1E64982C"/>
  <w16cid:commentId w16cid:paraId="4F034E1D" w16cid:durableId="1E64982D"/>
  <w16cid:commentId w16cid:paraId="096A6580" w16cid:durableId="1E64D6A3"/>
  <w16cid:commentId w16cid:paraId="606D2ABC" w16cid:durableId="1E64D732"/>
  <w16cid:commentId w16cid:paraId="2EBF3113" w16cid:durableId="1E64D762"/>
  <w16cid:commentId w16cid:paraId="41A1D77C" w16cid:durableId="1E64982E"/>
  <w16cid:commentId w16cid:paraId="002DE1D4" w16cid:durableId="1E64982F"/>
  <w16cid:commentId w16cid:paraId="55732EB7" w16cid:durableId="1E649830"/>
  <w16cid:commentId w16cid:paraId="0B9F481A" w16cid:durableId="1E649831"/>
  <w16cid:commentId w16cid:paraId="128C9CB9" w16cid:durableId="1E649832"/>
  <w16cid:commentId w16cid:paraId="48EC9E94" w16cid:durableId="1E64D9F4"/>
  <w16cid:commentId w16cid:paraId="0C66BA60" w16cid:durableId="1E649833"/>
  <w16cid:commentId w16cid:paraId="4CCA0BEC" w16cid:durableId="1E64DA6F"/>
  <w16cid:commentId w16cid:paraId="163D4300" w16cid:durableId="1E64DAB3"/>
  <w16cid:commentId w16cid:paraId="17D7E91F" w16cid:durableId="1E64DB2E"/>
  <w16cid:commentId w16cid:paraId="64B0FF3F" w16cid:durableId="1E649834"/>
  <w16cid:commentId w16cid:paraId="704547AA" w16cid:durableId="1E64DBDB"/>
  <w16cid:commentId w16cid:paraId="6B9A3B9F" w16cid:durableId="1E64DCF2"/>
  <w16cid:commentId w16cid:paraId="7008EE1E" w16cid:durableId="1E64DD56"/>
  <w16cid:commentId w16cid:paraId="28077CBC" w16cid:durableId="1E649835"/>
  <w16cid:commentId w16cid:paraId="3B23BA85" w16cid:durableId="1E64DFA9"/>
  <w16cid:commentId w16cid:paraId="5CC4D124" w16cid:durableId="1E64DFFF"/>
  <w16cid:commentId w16cid:paraId="5195946C" w16cid:durableId="1E64E2B8"/>
  <w16cid:commentId w16cid:paraId="45F26345" w16cid:durableId="1E64E3DB"/>
  <w16cid:commentId w16cid:paraId="056E3C0F" w16cid:durableId="1E649836"/>
  <w16cid:commentId w16cid:paraId="5AF35896" w16cid:durableId="1E649837"/>
  <w16cid:commentId w16cid:paraId="622E1C1D" w16cid:durableId="1E649838"/>
  <w16cid:commentId w16cid:paraId="4A43D9CB" w16cid:durableId="1E64E521"/>
  <w16cid:commentId w16cid:paraId="0B5C6B6F" w16cid:durableId="1E649839"/>
  <w16cid:commentId w16cid:paraId="767427CA" w16cid:durableId="1E64983A"/>
  <w16cid:commentId w16cid:paraId="65DD03DC" w16cid:durableId="1E64983D"/>
  <w16cid:commentId w16cid:paraId="4D272B0D" w16cid:durableId="1E64983F"/>
  <w16cid:commentId w16cid:paraId="0FDA7D15" w16cid:durableId="1E64E975"/>
  <w16cid:commentId w16cid:paraId="618639B7" w16cid:durableId="1E649840"/>
  <w16cid:commentId w16cid:paraId="756107D4" w16cid:durableId="1E649841"/>
  <w16cid:commentId w16cid:paraId="267654DE" w16cid:durableId="1E649842"/>
  <w16cid:commentId w16cid:paraId="72C47EEB" w16cid:durableId="1E64EE11"/>
  <w16cid:commentId w16cid:paraId="5A458156" w16cid:durableId="1E64ED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1AB" w:rsidRDefault="00B461AB" w:rsidP="00B76DF9">
      <w:r>
        <w:separator/>
      </w:r>
    </w:p>
  </w:endnote>
  <w:endnote w:type="continuationSeparator" w:id="0">
    <w:p w:rsidR="00B461AB" w:rsidRDefault="00B461AB" w:rsidP="00B7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36E" w:rsidRDefault="0012036E" w:rsidP="004142A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16891"/>
      <w:docPartObj>
        <w:docPartGallery w:val="Page Numbers (Bottom of Page)"/>
        <w:docPartUnique/>
      </w:docPartObj>
    </w:sdtPr>
    <w:sdtEndPr/>
    <w:sdtContent>
      <w:p w:rsidR="0012036E" w:rsidRDefault="0012036E" w:rsidP="004142A6">
        <w:pPr>
          <w:pStyle w:val="Pieddepage"/>
        </w:pPr>
        <w:r>
          <w:fldChar w:fldCharType="begin"/>
        </w:r>
        <w:r>
          <w:instrText xml:space="preserve"> PAGE   \* MERGEFORMAT </w:instrText>
        </w:r>
        <w:r>
          <w:fldChar w:fldCharType="separate"/>
        </w:r>
        <w:r w:rsidR="001D2CAD">
          <w:rPr>
            <w:noProof/>
          </w:rPr>
          <w:t>1</w:t>
        </w:r>
        <w:r>
          <w:fldChar w:fldCharType="end"/>
        </w:r>
      </w:p>
    </w:sdtContent>
  </w:sdt>
  <w:p w:rsidR="0012036E" w:rsidRDefault="0012036E" w:rsidP="004142A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36E" w:rsidRDefault="0012036E" w:rsidP="004142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1AB" w:rsidRDefault="00B461AB" w:rsidP="00B76DF9">
      <w:r>
        <w:separator/>
      </w:r>
    </w:p>
  </w:footnote>
  <w:footnote w:type="continuationSeparator" w:id="0">
    <w:p w:rsidR="00B461AB" w:rsidRDefault="00B461AB" w:rsidP="00B76DF9">
      <w:r>
        <w:continuationSeparator/>
      </w:r>
    </w:p>
  </w:footnote>
  <w:footnote w:id="1">
    <w:p w:rsidR="0012036E" w:rsidRDefault="0012036E" w:rsidP="00B76DF9">
      <w:pPr>
        <w:pStyle w:val="Notedebasdepage"/>
      </w:pPr>
      <w:r>
        <w:rPr>
          <w:rStyle w:val="Appelnotedebasdep"/>
        </w:rPr>
        <w:footnoteRef/>
      </w:r>
      <w:r>
        <w:t xml:space="preserve"> For this account, I build on a detailed account of this case presented in Gil and Macaulay (2018)</w:t>
      </w:r>
    </w:p>
  </w:footnote>
  <w:footnote w:id="2">
    <w:p w:rsidR="0012036E" w:rsidRDefault="0012036E" w:rsidP="004142A6">
      <w:pPr>
        <w:pStyle w:val="Notedebasdepage"/>
      </w:pPr>
      <w:r>
        <w:rPr>
          <w:rStyle w:val="Appelnotedebasdep"/>
        </w:rPr>
        <w:footnoteRef/>
      </w:r>
      <w:r>
        <w:t>Hancock, T 2017.</w:t>
      </w:r>
      <w:r w:rsidRPr="00B57532">
        <w:t xml:space="preserve"> China encircles the world with One Belt, One Road strategy</w:t>
      </w:r>
      <w:r>
        <w:t>. Financial Times, 4 May.</w:t>
      </w:r>
    </w:p>
  </w:footnote>
  <w:footnote w:id="3">
    <w:p w:rsidR="0012036E" w:rsidRDefault="0012036E" w:rsidP="004142A6">
      <w:pPr>
        <w:pStyle w:val="Notedebasdepage"/>
      </w:pPr>
      <w:r>
        <w:rPr>
          <w:rStyle w:val="Appelnotedebasdep"/>
        </w:rPr>
        <w:footnoteRef/>
      </w:r>
      <w:r w:rsidRPr="00235205">
        <w:t xml:space="preserve">Kingsley, P. 2015. A New New Cairo: Egypt </w:t>
      </w:r>
      <w:r>
        <w:t>plans</w:t>
      </w:r>
      <w:r w:rsidRPr="00235205">
        <w:t xml:space="preserve"> £30</w:t>
      </w:r>
      <w:r>
        <w:t>bn</w:t>
      </w:r>
      <w:r w:rsidRPr="00235205">
        <w:t xml:space="preserve"> </w:t>
      </w:r>
      <w:r>
        <w:t>purpose-built</w:t>
      </w:r>
      <w:r w:rsidRPr="00235205">
        <w:t xml:space="preserve"> capital in desert. The Guardian, Mon 16 March</w:t>
      </w:r>
    </w:p>
  </w:footnote>
  <w:footnote w:id="4">
    <w:p w:rsidR="0012036E" w:rsidRDefault="0012036E" w:rsidP="004142A6">
      <w:pPr>
        <w:pStyle w:val="Notedebasdepage"/>
      </w:pPr>
      <w:r>
        <w:rPr>
          <w:rStyle w:val="Appelnotedebasdep"/>
        </w:rPr>
        <w:footnoteRef/>
      </w:r>
      <w:r w:rsidRPr="00884CCD">
        <w:t>African Charter on Popular Participation in Development and Transformation</w:t>
      </w:r>
    </w:p>
  </w:footnote>
  <w:footnote w:id="5">
    <w:p w:rsidR="0012036E" w:rsidRDefault="0012036E" w:rsidP="004142A6">
      <w:pPr>
        <w:pStyle w:val="Notedebasdepage"/>
      </w:pPr>
      <w:r>
        <w:rPr>
          <w:rStyle w:val="Appelnotedebasdep"/>
        </w:rPr>
        <w:footnoteRef/>
      </w:r>
      <w:r>
        <w:t xml:space="preserve"> 2016 Guangzhou International Award for Urban Innovation</w:t>
      </w:r>
    </w:p>
  </w:footnote>
  <w:footnote w:id="6">
    <w:p w:rsidR="0012036E" w:rsidRDefault="0012036E" w:rsidP="004142A6">
      <w:pPr>
        <w:pStyle w:val="Notedebasdepage"/>
      </w:pPr>
      <w:r>
        <w:rPr>
          <w:rStyle w:val="Appelnotedebasdep"/>
        </w:rPr>
        <w:footnoteRef/>
      </w:r>
      <w:r>
        <w:t>NSWMP. 2011. National Solid Waste Management Programme Egypt - Main Report. Egypt; NSWMP 2014.National Strategic Directives for Solid Waste Management in Egypt. National Solid Waste Management Programme, November, Ministry of the Environment</w:t>
      </w:r>
    </w:p>
  </w:footnote>
  <w:footnote w:id="7">
    <w:p w:rsidR="0012036E" w:rsidRDefault="0012036E" w:rsidP="004142A6">
      <w:pPr>
        <w:pStyle w:val="Notedebasdepage"/>
      </w:pPr>
      <w:r>
        <w:rPr>
          <w:rStyle w:val="Appelnotedebasdep"/>
        </w:rPr>
        <w:footnoteRef/>
      </w:r>
      <w:r>
        <w:t xml:space="preserve"> Greater Cairo was administratively organized in three Governorates (Giza, Cairo, and Qalyubera) which collectively oversaw 35 Municipalities or town governments </w:t>
      </w:r>
    </w:p>
  </w:footnote>
  <w:footnote w:id="8">
    <w:p w:rsidR="0012036E" w:rsidRDefault="0012036E" w:rsidP="004142A6">
      <w:pPr>
        <w:pStyle w:val="Notedebasdepage"/>
      </w:pPr>
      <w:r>
        <w:rPr>
          <w:rStyle w:val="Appelnotedebasdep"/>
        </w:rPr>
        <w:footnoteRef/>
      </w:r>
      <w:r>
        <w:t xml:space="preserve"> Walker, M, 2012. “Voices of Change”: A Trip Through Dharavi. January Impatient Optimists. Bill &amp; Melinda Gates Foundation.</w:t>
      </w:r>
    </w:p>
  </w:footnote>
  <w:footnote w:id="9">
    <w:p w:rsidR="0012036E" w:rsidRPr="00EB533B" w:rsidRDefault="0012036E" w:rsidP="004142A6">
      <w:pPr>
        <w:pStyle w:val="Notedebasdepage"/>
      </w:pPr>
      <w:r>
        <w:rPr>
          <w:rStyle w:val="Appelnotedebasdep"/>
        </w:rPr>
        <w:footnoteRef/>
      </w:r>
      <w:r>
        <w:t xml:space="preserve">Perilli, D. 2015. </w:t>
      </w:r>
      <w:r w:rsidRPr="00EB533B">
        <w:t>Lafarge tackles hurdles to refuse-derived fuels production in Egypt</w:t>
      </w:r>
      <w:r>
        <w:t>. Global Cement, 3 June</w:t>
      </w:r>
    </w:p>
  </w:footnote>
  <w:footnote w:id="10">
    <w:p w:rsidR="0012036E" w:rsidRPr="00B01791" w:rsidRDefault="0012036E" w:rsidP="004142A6">
      <w:pPr>
        <w:pStyle w:val="Notedebasdepage"/>
      </w:pPr>
      <w:r>
        <w:rPr>
          <w:rStyle w:val="Appelnotedebasdep"/>
        </w:rPr>
        <w:footnoteRef/>
      </w:r>
      <w:r>
        <w:t xml:space="preserve"> El Wardany, S. 2015. </w:t>
      </w:r>
      <w:r w:rsidRPr="00B01791">
        <w:t>Why Cairo Recycles Better Than NYC in Waste-Picking Tale: Cities</w:t>
      </w:r>
      <w:r>
        <w:t>. Bloomberg, 20January</w:t>
      </w:r>
    </w:p>
  </w:footnote>
  <w:footnote w:id="11">
    <w:p w:rsidR="0012036E" w:rsidRPr="00BC7DA9" w:rsidRDefault="0012036E" w:rsidP="004142A6">
      <w:pPr>
        <w:pStyle w:val="Notedebasdepage"/>
      </w:pPr>
      <w:r>
        <w:rPr>
          <w:rStyle w:val="Appelnotedebasdep"/>
        </w:rPr>
        <w:footnoteRef/>
      </w:r>
      <w:r w:rsidRPr="002D2036">
        <w:t>World Bank 2014. Cairo Municipal Solid Waste Management Project (P152961)</w:t>
      </w:r>
      <w:r>
        <w:t>. Project Information Document. Concept Stage. The World Bank</w:t>
      </w:r>
    </w:p>
  </w:footnote>
  <w:footnote w:id="12">
    <w:p w:rsidR="0012036E" w:rsidRDefault="0012036E" w:rsidP="004142A6">
      <w:pPr>
        <w:pStyle w:val="Notedebasdepage"/>
      </w:pPr>
      <w:r>
        <w:rPr>
          <w:rStyle w:val="Appelnotedebasdep"/>
        </w:rPr>
        <w:footnoteRef/>
      </w:r>
      <w:r>
        <w:t xml:space="preserve"> Informal resources are difficult to acquire through market transactions, and thus it is better to transfer them within organisational boundaries (Kogut and Zander 1996). Our findings do not contradict this idea, but our boundaries are the boundaries of the inter-organisational system, not the boundaries of a single organisation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36E" w:rsidRDefault="0012036E" w:rsidP="00B76DF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36E" w:rsidRDefault="0012036E" w:rsidP="004142A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36E" w:rsidRDefault="0012036E" w:rsidP="004142A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5EFC"/>
    <w:multiLevelType w:val="hybridMultilevel"/>
    <w:tmpl w:val="4AB6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52174"/>
    <w:multiLevelType w:val="hybridMultilevel"/>
    <w:tmpl w:val="0F20A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067164"/>
    <w:multiLevelType w:val="hybridMultilevel"/>
    <w:tmpl w:val="CA68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A0085"/>
    <w:multiLevelType w:val="hybridMultilevel"/>
    <w:tmpl w:val="4B8ED68E"/>
    <w:lvl w:ilvl="0" w:tplc="3AA2C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E6A6F"/>
    <w:multiLevelType w:val="hybridMultilevel"/>
    <w:tmpl w:val="0798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F6909"/>
    <w:multiLevelType w:val="hybridMultilevel"/>
    <w:tmpl w:val="DA5489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87B391B"/>
    <w:multiLevelType w:val="hybridMultilevel"/>
    <w:tmpl w:val="2084C6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84C03BE"/>
    <w:multiLevelType w:val="hybridMultilevel"/>
    <w:tmpl w:val="90DE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727E56"/>
    <w:multiLevelType w:val="hybridMultilevel"/>
    <w:tmpl w:val="19763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1"/>
  </w:num>
  <w:num w:numId="6">
    <w:abstractNumId w:val="3"/>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B4"/>
    <w:rsid w:val="00005BD4"/>
    <w:rsid w:val="000113CA"/>
    <w:rsid w:val="00012C2D"/>
    <w:rsid w:val="00013B54"/>
    <w:rsid w:val="00013C76"/>
    <w:rsid w:val="00014979"/>
    <w:rsid w:val="00015786"/>
    <w:rsid w:val="00017F86"/>
    <w:rsid w:val="00021169"/>
    <w:rsid w:val="0002155F"/>
    <w:rsid w:val="000222BB"/>
    <w:rsid w:val="00022409"/>
    <w:rsid w:val="00025B3D"/>
    <w:rsid w:val="00025D02"/>
    <w:rsid w:val="000274B3"/>
    <w:rsid w:val="00030FFA"/>
    <w:rsid w:val="000321D8"/>
    <w:rsid w:val="00032957"/>
    <w:rsid w:val="000329FB"/>
    <w:rsid w:val="00033006"/>
    <w:rsid w:val="00034557"/>
    <w:rsid w:val="00034D71"/>
    <w:rsid w:val="000368C2"/>
    <w:rsid w:val="00037970"/>
    <w:rsid w:val="00041F95"/>
    <w:rsid w:val="000439AC"/>
    <w:rsid w:val="00044383"/>
    <w:rsid w:val="00044F9C"/>
    <w:rsid w:val="000452E4"/>
    <w:rsid w:val="000464D7"/>
    <w:rsid w:val="00047E41"/>
    <w:rsid w:val="00050131"/>
    <w:rsid w:val="00055B89"/>
    <w:rsid w:val="00063BDD"/>
    <w:rsid w:val="00064412"/>
    <w:rsid w:val="00064AA4"/>
    <w:rsid w:val="000669BE"/>
    <w:rsid w:val="00066D9A"/>
    <w:rsid w:val="000703E3"/>
    <w:rsid w:val="00071009"/>
    <w:rsid w:val="0007289E"/>
    <w:rsid w:val="00073232"/>
    <w:rsid w:val="000732B7"/>
    <w:rsid w:val="000741F8"/>
    <w:rsid w:val="000743CD"/>
    <w:rsid w:val="00074423"/>
    <w:rsid w:val="0007446D"/>
    <w:rsid w:val="0007453B"/>
    <w:rsid w:val="00074A15"/>
    <w:rsid w:val="000764AD"/>
    <w:rsid w:val="00080B18"/>
    <w:rsid w:val="00080F18"/>
    <w:rsid w:val="0008231F"/>
    <w:rsid w:val="00083DB1"/>
    <w:rsid w:val="000849EC"/>
    <w:rsid w:val="000860F0"/>
    <w:rsid w:val="000911F3"/>
    <w:rsid w:val="00091790"/>
    <w:rsid w:val="0009324C"/>
    <w:rsid w:val="00093C57"/>
    <w:rsid w:val="000941E8"/>
    <w:rsid w:val="0009630E"/>
    <w:rsid w:val="00096F0E"/>
    <w:rsid w:val="00096F61"/>
    <w:rsid w:val="000A1B5E"/>
    <w:rsid w:val="000A1D03"/>
    <w:rsid w:val="000A4580"/>
    <w:rsid w:val="000A4B9C"/>
    <w:rsid w:val="000B0F44"/>
    <w:rsid w:val="000B2209"/>
    <w:rsid w:val="000B29CE"/>
    <w:rsid w:val="000B313C"/>
    <w:rsid w:val="000B3162"/>
    <w:rsid w:val="000B506A"/>
    <w:rsid w:val="000B5D89"/>
    <w:rsid w:val="000B6A73"/>
    <w:rsid w:val="000B77A1"/>
    <w:rsid w:val="000B7CC2"/>
    <w:rsid w:val="000C0228"/>
    <w:rsid w:val="000C02BA"/>
    <w:rsid w:val="000C0E43"/>
    <w:rsid w:val="000C11A1"/>
    <w:rsid w:val="000C2BB9"/>
    <w:rsid w:val="000C6883"/>
    <w:rsid w:val="000C6CA0"/>
    <w:rsid w:val="000C734F"/>
    <w:rsid w:val="000C7C2B"/>
    <w:rsid w:val="000D178A"/>
    <w:rsid w:val="000D17E1"/>
    <w:rsid w:val="000D3B83"/>
    <w:rsid w:val="000D64BB"/>
    <w:rsid w:val="000D66A9"/>
    <w:rsid w:val="000D7207"/>
    <w:rsid w:val="000D7329"/>
    <w:rsid w:val="000E0933"/>
    <w:rsid w:val="000E1B43"/>
    <w:rsid w:val="000E21C2"/>
    <w:rsid w:val="000E2B61"/>
    <w:rsid w:val="000E326E"/>
    <w:rsid w:val="000E35F2"/>
    <w:rsid w:val="000E5120"/>
    <w:rsid w:val="000E5722"/>
    <w:rsid w:val="000E68B0"/>
    <w:rsid w:val="000F054E"/>
    <w:rsid w:val="000F190B"/>
    <w:rsid w:val="000F2C24"/>
    <w:rsid w:val="000F392F"/>
    <w:rsid w:val="000F40A0"/>
    <w:rsid w:val="000F4CD5"/>
    <w:rsid w:val="000F56D6"/>
    <w:rsid w:val="000F59FA"/>
    <w:rsid w:val="0010089A"/>
    <w:rsid w:val="001021E2"/>
    <w:rsid w:val="0010234B"/>
    <w:rsid w:val="00104A8A"/>
    <w:rsid w:val="00105217"/>
    <w:rsid w:val="001052AE"/>
    <w:rsid w:val="00106011"/>
    <w:rsid w:val="00107E21"/>
    <w:rsid w:val="00110D57"/>
    <w:rsid w:val="00111323"/>
    <w:rsid w:val="00111FFC"/>
    <w:rsid w:val="00112E0E"/>
    <w:rsid w:val="00113017"/>
    <w:rsid w:val="00113597"/>
    <w:rsid w:val="00114521"/>
    <w:rsid w:val="00115CC0"/>
    <w:rsid w:val="00120177"/>
    <w:rsid w:val="0012036E"/>
    <w:rsid w:val="001215BD"/>
    <w:rsid w:val="00121E18"/>
    <w:rsid w:val="00122E5F"/>
    <w:rsid w:val="00123019"/>
    <w:rsid w:val="00123101"/>
    <w:rsid w:val="001264D8"/>
    <w:rsid w:val="00134F8D"/>
    <w:rsid w:val="00135D3F"/>
    <w:rsid w:val="001412BD"/>
    <w:rsid w:val="001412F9"/>
    <w:rsid w:val="00141CE4"/>
    <w:rsid w:val="00145C84"/>
    <w:rsid w:val="00147A55"/>
    <w:rsid w:val="0015044C"/>
    <w:rsid w:val="00152C59"/>
    <w:rsid w:val="00153A25"/>
    <w:rsid w:val="00154DEA"/>
    <w:rsid w:val="0015585D"/>
    <w:rsid w:val="00155F8A"/>
    <w:rsid w:val="00156043"/>
    <w:rsid w:val="001569FD"/>
    <w:rsid w:val="0016040F"/>
    <w:rsid w:val="00160FBE"/>
    <w:rsid w:val="001624D1"/>
    <w:rsid w:val="001633AF"/>
    <w:rsid w:val="00164313"/>
    <w:rsid w:val="00164ED5"/>
    <w:rsid w:val="0016501F"/>
    <w:rsid w:val="0016682E"/>
    <w:rsid w:val="00167C5E"/>
    <w:rsid w:val="001709D8"/>
    <w:rsid w:val="0017135F"/>
    <w:rsid w:val="00174A4E"/>
    <w:rsid w:val="00175C37"/>
    <w:rsid w:val="0017735A"/>
    <w:rsid w:val="00177491"/>
    <w:rsid w:val="00177D9C"/>
    <w:rsid w:val="00181E07"/>
    <w:rsid w:val="001861C6"/>
    <w:rsid w:val="00192810"/>
    <w:rsid w:val="00193700"/>
    <w:rsid w:val="001938A2"/>
    <w:rsid w:val="00194399"/>
    <w:rsid w:val="0019486E"/>
    <w:rsid w:val="00196AE9"/>
    <w:rsid w:val="00197EE8"/>
    <w:rsid w:val="001A1BE6"/>
    <w:rsid w:val="001A2931"/>
    <w:rsid w:val="001A2F5B"/>
    <w:rsid w:val="001A321F"/>
    <w:rsid w:val="001A35DD"/>
    <w:rsid w:val="001A47D0"/>
    <w:rsid w:val="001A4807"/>
    <w:rsid w:val="001A4850"/>
    <w:rsid w:val="001A4C0C"/>
    <w:rsid w:val="001A51DA"/>
    <w:rsid w:val="001A6E10"/>
    <w:rsid w:val="001B10AD"/>
    <w:rsid w:val="001B1ACC"/>
    <w:rsid w:val="001B1AFD"/>
    <w:rsid w:val="001B4E1A"/>
    <w:rsid w:val="001B65F1"/>
    <w:rsid w:val="001C0878"/>
    <w:rsid w:val="001C1445"/>
    <w:rsid w:val="001C582B"/>
    <w:rsid w:val="001C5AC3"/>
    <w:rsid w:val="001C73CF"/>
    <w:rsid w:val="001D24F2"/>
    <w:rsid w:val="001D2CAD"/>
    <w:rsid w:val="001D507C"/>
    <w:rsid w:val="001D546F"/>
    <w:rsid w:val="001E06A6"/>
    <w:rsid w:val="001E161C"/>
    <w:rsid w:val="001E2AC2"/>
    <w:rsid w:val="001E30A5"/>
    <w:rsid w:val="001E33C8"/>
    <w:rsid w:val="001E3D35"/>
    <w:rsid w:val="001E54A3"/>
    <w:rsid w:val="001E5EE3"/>
    <w:rsid w:val="001F15ED"/>
    <w:rsid w:val="0020072B"/>
    <w:rsid w:val="00200C2A"/>
    <w:rsid w:val="00202C61"/>
    <w:rsid w:val="00203A92"/>
    <w:rsid w:val="0020556E"/>
    <w:rsid w:val="00205E15"/>
    <w:rsid w:val="002106F2"/>
    <w:rsid w:val="0021103C"/>
    <w:rsid w:val="0021183C"/>
    <w:rsid w:val="002122CA"/>
    <w:rsid w:val="002131BE"/>
    <w:rsid w:val="002157D1"/>
    <w:rsid w:val="0022015D"/>
    <w:rsid w:val="00220A98"/>
    <w:rsid w:val="00221C38"/>
    <w:rsid w:val="00224A47"/>
    <w:rsid w:val="002253E3"/>
    <w:rsid w:val="00225548"/>
    <w:rsid w:val="0022559D"/>
    <w:rsid w:val="002256CE"/>
    <w:rsid w:val="00225E42"/>
    <w:rsid w:val="00226574"/>
    <w:rsid w:val="00226F5B"/>
    <w:rsid w:val="00227FB4"/>
    <w:rsid w:val="00230A31"/>
    <w:rsid w:val="00231F03"/>
    <w:rsid w:val="00232E52"/>
    <w:rsid w:val="00233EED"/>
    <w:rsid w:val="002345E1"/>
    <w:rsid w:val="00235205"/>
    <w:rsid w:val="002379FD"/>
    <w:rsid w:val="00237E9F"/>
    <w:rsid w:val="00241B40"/>
    <w:rsid w:val="00242759"/>
    <w:rsid w:val="0024314D"/>
    <w:rsid w:val="00244267"/>
    <w:rsid w:val="0024642D"/>
    <w:rsid w:val="00246879"/>
    <w:rsid w:val="0024690C"/>
    <w:rsid w:val="00250BB3"/>
    <w:rsid w:val="002512D7"/>
    <w:rsid w:val="00253463"/>
    <w:rsid w:val="0025365F"/>
    <w:rsid w:val="00253DC5"/>
    <w:rsid w:val="00255A9A"/>
    <w:rsid w:val="002602EF"/>
    <w:rsid w:val="0026084F"/>
    <w:rsid w:val="00260875"/>
    <w:rsid w:val="00263080"/>
    <w:rsid w:val="0026402D"/>
    <w:rsid w:val="00264DFE"/>
    <w:rsid w:val="00265B90"/>
    <w:rsid w:val="00266547"/>
    <w:rsid w:val="0027038C"/>
    <w:rsid w:val="002713AF"/>
    <w:rsid w:val="00271ECD"/>
    <w:rsid w:val="002726F9"/>
    <w:rsid w:val="00280346"/>
    <w:rsid w:val="00280F5C"/>
    <w:rsid w:val="00281272"/>
    <w:rsid w:val="002818A6"/>
    <w:rsid w:val="00282DB7"/>
    <w:rsid w:val="00283F00"/>
    <w:rsid w:val="00284579"/>
    <w:rsid w:val="002851B6"/>
    <w:rsid w:val="002853E0"/>
    <w:rsid w:val="00291EEE"/>
    <w:rsid w:val="0029255C"/>
    <w:rsid w:val="002929D1"/>
    <w:rsid w:val="00293807"/>
    <w:rsid w:val="00293F7F"/>
    <w:rsid w:val="00295E47"/>
    <w:rsid w:val="00297743"/>
    <w:rsid w:val="002A0B5D"/>
    <w:rsid w:val="002A13F9"/>
    <w:rsid w:val="002A23DC"/>
    <w:rsid w:val="002A2F55"/>
    <w:rsid w:val="002A3EB4"/>
    <w:rsid w:val="002A421E"/>
    <w:rsid w:val="002A58B2"/>
    <w:rsid w:val="002A7081"/>
    <w:rsid w:val="002B1689"/>
    <w:rsid w:val="002B3B87"/>
    <w:rsid w:val="002B6BF8"/>
    <w:rsid w:val="002C0BEB"/>
    <w:rsid w:val="002C5ECC"/>
    <w:rsid w:val="002C70E1"/>
    <w:rsid w:val="002C7A24"/>
    <w:rsid w:val="002C7D5B"/>
    <w:rsid w:val="002D155C"/>
    <w:rsid w:val="002D2008"/>
    <w:rsid w:val="002D2036"/>
    <w:rsid w:val="002D27C5"/>
    <w:rsid w:val="002D586D"/>
    <w:rsid w:val="002D67EF"/>
    <w:rsid w:val="002E1184"/>
    <w:rsid w:val="002E20B2"/>
    <w:rsid w:val="002E5B8E"/>
    <w:rsid w:val="002E6968"/>
    <w:rsid w:val="002F3231"/>
    <w:rsid w:val="002F6C2E"/>
    <w:rsid w:val="003004F2"/>
    <w:rsid w:val="00300BD6"/>
    <w:rsid w:val="00301330"/>
    <w:rsid w:val="0030297A"/>
    <w:rsid w:val="00302FDE"/>
    <w:rsid w:val="00303170"/>
    <w:rsid w:val="00305D45"/>
    <w:rsid w:val="003063A9"/>
    <w:rsid w:val="003077F4"/>
    <w:rsid w:val="00310323"/>
    <w:rsid w:val="00311AAF"/>
    <w:rsid w:val="00312DE7"/>
    <w:rsid w:val="003135F2"/>
    <w:rsid w:val="00313F29"/>
    <w:rsid w:val="00314758"/>
    <w:rsid w:val="00316071"/>
    <w:rsid w:val="00320E5C"/>
    <w:rsid w:val="00325D6A"/>
    <w:rsid w:val="003268CA"/>
    <w:rsid w:val="003278F5"/>
    <w:rsid w:val="00327AB1"/>
    <w:rsid w:val="00327E55"/>
    <w:rsid w:val="003312DF"/>
    <w:rsid w:val="003325CA"/>
    <w:rsid w:val="00334718"/>
    <w:rsid w:val="0033707B"/>
    <w:rsid w:val="00337A36"/>
    <w:rsid w:val="00337F3D"/>
    <w:rsid w:val="00340301"/>
    <w:rsid w:val="003405EC"/>
    <w:rsid w:val="00340E15"/>
    <w:rsid w:val="00342552"/>
    <w:rsid w:val="003445F9"/>
    <w:rsid w:val="00345718"/>
    <w:rsid w:val="00345873"/>
    <w:rsid w:val="003533FF"/>
    <w:rsid w:val="00355988"/>
    <w:rsid w:val="00357FA6"/>
    <w:rsid w:val="00361469"/>
    <w:rsid w:val="00361F46"/>
    <w:rsid w:val="00362D71"/>
    <w:rsid w:val="003642A6"/>
    <w:rsid w:val="003645BA"/>
    <w:rsid w:val="003647A1"/>
    <w:rsid w:val="00365798"/>
    <w:rsid w:val="00365CED"/>
    <w:rsid w:val="003676F1"/>
    <w:rsid w:val="00367BB7"/>
    <w:rsid w:val="00367DFB"/>
    <w:rsid w:val="0037067C"/>
    <w:rsid w:val="00370E1D"/>
    <w:rsid w:val="00372B1A"/>
    <w:rsid w:val="00373E1A"/>
    <w:rsid w:val="00373EF1"/>
    <w:rsid w:val="003757C6"/>
    <w:rsid w:val="00375A1D"/>
    <w:rsid w:val="00376410"/>
    <w:rsid w:val="0037726B"/>
    <w:rsid w:val="00380F0B"/>
    <w:rsid w:val="00383525"/>
    <w:rsid w:val="00384B8B"/>
    <w:rsid w:val="003860D6"/>
    <w:rsid w:val="003917E3"/>
    <w:rsid w:val="00391C30"/>
    <w:rsid w:val="00394CA0"/>
    <w:rsid w:val="00395A22"/>
    <w:rsid w:val="00397601"/>
    <w:rsid w:val="00397C49"/>
    <w:rsid w:val="003A0D75"/>
    <w:rsid w:val="003A1D7D"/>
    <w:rsid w:val="003A1F85"/>
    <w:rsid w:val="003A2F41"/>
    <w:rsid w:val="003A3086"/>
    <w:rsid w:val="003A31F0"/>
    <w:rsid w:val="003A3C0C"/>
    <w:rsid w:val="003B0477"/>
    <w:rsid w:val="003B095F"/>
    <w:rsid w:val="003B1510"/>
    <w:rsid w:val="003B167C"/>
    <w:rsid w:val="003B20F8"/>
    <w:rsid w:val="003B2AF4"/>
    <w:rsid w:val="003B315B"/>
    <w:rsid w:val="003B3E28"/>
    <w:rsid w:val="003B776B"/>
    <w:rsid w:val="003B7DC5"/>
    <w:rsid w:val="003B7F20"/>
    <w:rsid w:val="003C09E8"/>
    <w:rsid w:val="003C11C2"/>
    <w:rsid w:val="003C757C"/>
    <w:rsid w:val="003D09FF"/>
    <w:rsid w:val="003D1305"/>
    <w:rsid w:val="003D18BE"/>
    <w:rsid w:val="003D21A0"/>
    <w:rsid w:val="003D2F5B"/>
    <w:rsid w:val="003D3845"/>
    <w:rsid w:val="003D3E1A"/>
    <w:rsid w:val="003D675E"/>
    <w:rsid w:val="003D7163"/>
    <w:rsid w:val="003D7DEE"/>
    <w:rsid w:val="003E02CF"/>
    <w:rsid w:val="003E0D43"/>
    <w:rsid w:val="003E0E98"/>
    <w:rsid w:val="003E276B"/>
    <w:rsid w:val="003E4D88"/>
    <w:rsid w:val="003E5A10"/>
    <w:rsid w:val="003E6307"/>
    <w:rsid w:val="003E6E84"/>
    <w:rsid w:val="003F1191"/>
    <w:rsid w:val="003F127F"/>
    <w:rsid w:val="003F285C"/>
    <w:rsid w:val="003F2F97"/>
    <w:rsid w:val="003F3C76"/>
    <w:rsid w:val="004003C6"/>
    <w:rsid w:val="00400E1B"/>
    <w:rsid w:val="00401518"/>
    <w:rsid w:val="00401EBF"/>
    <w:rsid w:val="004028EA"/>
    <w:rsid w:val="00404B58"/>
    <w:rsid w:val="004051DF"/>
    <w:rsid w:val="00405287"/>
    <w:rsid w:val="0040629D"/>
    <w:rsid w:val="0040683D"/>
    <w:rsid w:val="00406D84"/>
    <w:rsid w:val="004072A9"/>
    <w:rsid w:val="00407480"/>
    <w:rsid w:val="00407733"/>
    <w:rsid w:val="004117BB"/>
    <w:rsid w:val="00411D2D"/>
    <w:rsid w:val="004126DA"/>
    <w:rsid w:val="004142A6"/>
    <w:rsid w:val="004143DB"/>
    <w:rsid w:val="00415ED9"/>
    <w:rsid w:val="00421894"/>
    <w:rsid w:val="00423AE0"/>
    <w:rsid w:val="004249E1"/>
    <w:rsid w:val="004255ED"/>
    <w:rsid w:val="0042788B"/>
    <w:rsid w:val="00431664"/>
    <w:rsid w:val="00432E9B"/>
    <w:rsid w:val="00434170"/>
    <w:rsid w:val="00434D85"/>
    <w:rsid w:val="00434E20"/>
    <w:rsid w:val="004428E9"/>
    <w:rsid w:val="00443129"/>
    <w:rsid w:val="00444A54"/>
    <w:rsid w:val="004463E9"/>
    <w:rsid w:val="00447F33"/>
    <w:rsid w:val="0045039B"/>
    <w:rsid w:val="004512A9"/>
    <w:rsid w:val="00451ED6"/>
    <w:rsid w:val="00452A09"/>
    <w:rsid w:val="004530C4"/>
    <w:rsid w:val="00453CE5"/>
    <w:rsid w:val="00453ED7"/>
    <w:rsid w:val="004546DA"/>
    <w:rsid w:val="00455BBB"/>
    <w:rsid w:val="0045657B"/>
    <w:rsid w:val="00456D62"/>
    <w:rsid w:val="004570BB"/>
    <w:rsid w:val="00457451"/>
    <w:rsid w:val="00457BBF"/>
    <w:rsid w:val="00461DBC"/>
    <w:rsid w:val="0046241B"/>
    <w:rsid w:val="00464ADB"/>
    <w:rsid w:val="00470122"/>
    <w:rsid w:val="00470BE8"/>
    <w:rsid w:val="004720FC"/>
    <w:rsid w:val="004723FA"/>
    <w:rsid w:val="004743E7"/>
    <w:rsid w:val="00474C0D"/>
    <w:rsid w:val="00474FEB"/>
    <w:rsid w:val="0047509F"/>
    <w:rsid w:val="004758B6"/>
    <w:rsid w:val="00476CD7"/>
    <w:rsid w:val="00476FF9"/>
    <w:rsid w:val="004777A1"/>
    <w:rsid w:val="0048016A"/>
    <w:rsid w:val="00480BB1"/>
    <w:rsid w:val="004814F4"/>
    <w:rsid w:val="00481DA2"/>
    <w:rsid w:val="00483EE8"/>
    <w:rsid w:val="004849C5"/>
    <w:rsid w:val="004867C3"/>
    <w:rsid w:val="004903A4"/>
    <w:rsid w:val="004918A3"/>
    <w:rsid w:val="00494F95"/>
    <w:rsid w:val="00495E33"/>
    <w:rsid w:val="0049615F"/>
    <w:rsid w:val="00496BF7"/>
    <w:rsid w:val="00497230"/>
    <w:rsid w:val="00497D00"/>
    <w:rsid w:val="004A1C35"/>
    <w:rsid w:val="004A44CC"/>
    <w:rsid w:val="004A6628"/>
    <w:rsid w:val="004A7890"/>
    <w:rsid w:val="004B0036"/>
    <w:rsid w:val="004B0404"/>
    <w:rsid w:val="004B1B14"/>
    <w:rsid w:val="004B3469"/>
    <w:rsid w:val="004B3494"/>
    <w:rsid w:val="004B4176"/>
    <w:rsid w:val="004B49AD"/>
    <w:rsid w:val="004B4DB3"/>
    <w:rsid w:val="004B610C"/>
    <w:rsid w:val="004B6438"/>
    <w:rsid w:val="004B770C"/>
    <w:rsid w:val="004C0450"/>
    <w:rsid w:val="004C1B93"/>
    <w:rsid w:val="004C3E73"/>
    <w:rsid w:val="004C3F2A"/>
    <w:rsid w:val="004C5C50"/>
    <w:rsid w:val="004C7050"/>
    <w:rsid w:val="004D1D71"/>
    <w:rsid w:val="004D4455"/>
    <w:rsid w:val="004D4E1F"/>
    <w:rsid w:val="004D5CBC"/>
    <w:rsid w:val="004D6672"/>
    <w:rsid w:val="004D6E09"/>
    <w:rsid w:val="004D7EA7"/>
    <w:rsid w:val="004E2AFC"/>
    <w:rsid w:val="004E2C0A"/>
    <w:rsid w:val="004E342A"/>
    <w:rsid w:val="004E3476"/>
    <w:rsid w:val="004E592C"/>
    <w:rsid w:val="004E5D12"/>
    <w:rsid w:val="004F1898"/>
    <w:rsid w:val="004F3D08"/>
    <w:rsid w:val="004F41E4"/>
    <w:rsid w:val="004F44BC"/>
    <w:rsid w:val="004F70B2"/>
    <w:rsid w:val="004F72EE"/>
    <w:rsid w:val="00500182"/>
    <w:rsid w:val="00501FE4"/>
    <w:rsid w:val="00502021"/>
    <w:rsid w:val="00502BB5"/>
    <w:rsid w:val="00503342"/>
    <w:rsid w:val="005054AF"/>
    <w:rsid w:val="00505D56"/>
    <w:rsid w:val="00510838"/>
    <w:rsid w:val="0051180B"/>
    <w:rsid w:val="005133EF"/>
    <w:rsid w:val="00513521"/>
    <w:rsid w:val="0051415E"/>
    <w:rsid w:val="00516095"/>
    <w:rsid w:val="00517A19"/>
    <w:rsid w:val="00517CAB"/>
    <w:rsid w:val="005201AC"/>
    <w:rsid w:val="005208A1"/>
    <w:rsid w:val="00521910"/>
    <w:rsid w:val="00524840"/>
    <w:rsid w:val="00531665"/>
    <w:rsid w:val="00532423"/>
    <w:rsid w:val="005325FC"/>
    <w:rsid w:val="0054616D"/>
    <w:rsid w:val="005470B5"/>
    <w:rsid w:val="00553649"/>
    <w:rsid w:val="0055752E"/>
    <w:rsid w:val="005609D2"/>
    <w:rsid w:val="005654FC"/>
    <w:rsid w:val="00566F69"/>
    <w:rsid w:val="00567F57"/>
    <w:rsid w:val="00573AD4"/>
    <w:rsid w:val="005744D8"/>
    <w:rsid w:val="00574971"/>
    <w:rsid w:val="00575D9E"/>
    <w:rsid w:val="0058147F"/>
    <w:rsid w:val="005903AC"/>
    <w:rsid w:val="00590642"/>
    <w:rsid w:val="005931D0"/>
    <w:rsid w:val="00596324"/>
    <w:rsid w:val="005974AE"/>
    <w:rsid w:val="00597A7F"/>
    <w:rsid w:val="005A0B4E"/>
    <w:rsid w:val="005A1939"/>
    <w:rsid w:val="005A2960"/>
    <w:rsid w:val="005A4B31"/>
    <w:rsid w:val="005A5848"/>
    <w:rsid w:val="005A5EFA"/>
    <w:rsid w:val="005A7215"/>
    <w:rsid w:val="005B005C"/>
    <w:rsid w:val="005B1B5E"/>
    <w:rsid w:val="005B22A3"/>
    <w:rsid w:val="005B29A5"/>
    <w:rsid w:val="005B3C0E"/>
    <w:rsid w:val="005B4189"/>
    <w:rsid w:val="005B5221"/>
    <w:rsid w:val="005B5DCE"/>
    <w:rsid w:val="005C4338"/>
    <w:rsid w:val="005C439E"/>
    <w:rsid w:val="005C4748"/>
    <w:rsid w:val="005C5B2C"/>
    <w:rsid w:val="005C6063"/>
    <w:rsid w:val="005C699D"/>
    <w:rsid w:val="005C6CD9"/>
    <w:rsid w:val="005C6D5B"/>
    <w:rsid w:val="005C7033"/>
    <w:rsid w:val="005C73D5"/>
    <w:rsid w:val="005C7DE6"/>
    <w:rsid w:val="005D1058"/>
    <w:rsid w:val="005D1C71"/>
    <w:rsid w:val="005D4417"/>
    <w:rsid w:val="005D74B1"/>
    <w:rsid w:val="005E21F6"/>
    <w:rsid w:val="005E295E"/>
    <w:rsid w:val="005E40AA"/>
    <w:rsid w:val="005E4453"/>
    <w:rsid w:val="005E4D12"/>
    <w:rsid w:val="005E50BA"/>
    <w:rsid w:val="005E5C9A"/>
    <w:rsid w:val="005F0DF6"/>
    <w:rsid w:val="005F0EBC"/>
    <w:rsid w:val="005F384C"/>
    <w:rsid w:val="005F59A4"/>
    <w:rsid w:val="005F7695"/>
    <w:rsid w:val="00600218"/>
    <w:rsid w:val="00601440"/>
    <w:rsid w:val="00606160"/>
    <w:rsid w:val="006070E7"/>
    <w:rsid w:val="0060710F"/>
    <w:rsid w:val="00607C38"/>
    <w:rsid w:val="00615322"/>
    <w:rsid w:val="00617303"/>
    <w:rsid w:val="00617CBE"/>
    <w:rsid w:val="00621006"/>
    <w:rsid w:val="00621171"/>
    <w:rsid w:val="0062138C"/>
    <w:rsid w:val="006215A6"/>
    <w:rsid w:val="00621C31"/>
    <w:rsid w:val="006233DC"/>
    <w:rsid w:val="00623410"/>
    <w:rsid w:val="006234AF"/>
    <w:rsid w:val="00626967"/>
    <w:rsid w:val="00626FB3"/>
    <w:rsid w:val="00633DD6"/>
    <w:rsid w:val="0063435C"/>
    <w:rsid w:val="006361AB"/>
    <w:rsid w:val="0063670F"/>
    <w:rsid w:val="00636DB2"/>
    <w:rsid w:val="00640B4E"/>
    <w:rsid w:val="006416F1"/>
    <w:rsid w:val="006422E8"/>
    <w:rsid w:val="006427F9"/>
    <w:rsid w:val="006440D5"/>
    <w:rsid w:val="00644458"/>
    <w:rsid w:val="00644989"/>
    <w:rsid w:val="00645F65"/>
    <w:rsid w:val="006509DB"/>
    <w:rsid w:val="006524E8"/>
    <w:rsid w:val="00654B20"/>
    <w:rsid w:val="0065569F"/>
    <w:rsid w:val="00655848"/>
    <w:rsid w:val="006563AF"/>
    <w:rsid w:val="0065726D"/>
    <w:rsid w:val="00660BE7"/>
    <w:rsid w:val="006619C8"/>
    <w:rsid w:val="00661EA4"/>
    <w:rsid w:val="00661FD9"/>
    <w:rsid w:val="00662862"/>
    <w:rsid w:val="006629D5"/>
    <w:rsid w:val="006643E0"/>
    <w:rsid w:val="006647BC"/>
    <w:rsid w:val="006666D8"/>
    <w:rsid w:val="0067270D"/>
    <w:rsid w:val="0067311D"/>
    <w:rsid w:val="006732D5"/>
    <w:rsid w:val="00674290"/>
    <w:rsid w:val="006775FF"/>
    <w:rsid w:val="00680081"/>
    <w:rsid w:val="00683E66"/>
    <w:rsid w:val="006868F0"/>
    <w:rsid w:val="00686E98"/>
    <w:rsid w:val="00687D27"/>
    <w:rsid w:val="0069196E"/>
    <w:rsid w:val="00691A2C"/>
    <w:rsid w:val="00694404"/>
    <w:rsid w:val="00694BBA"/>
    <w:rsid w:val="00695ADA"/>
    <w:rsid w:val="00697617"/>
    <w:rsid w:val="006A02BE"/>
    <w:rsid w:val="006A0E9B"/>
    <w:rsid w:val="006A18AF"/>
    <w:rsid w:val="006A19DE"/>
    <w:rsid w:val="006A24F0"/>
    <w:rsid w:val="006A369C"/>
    <w:rsid w:val="006A53A7"/>
    <w:rsid w:val="006A712D"/>
    <w:rsid w:val="006A73BA"/>
    <w:rsid w:val="006A7725"/>
    <w:rsid w:val="006B10AB"/>
    <w:rsid w:val="006B1C64"/>
    <w:rsid w:val="006B763C"/>
    <w:rsid w:val="006C10D5"/>
    <w:rsid w:val="006C35BA"/>
    <w:rsid w:val="006C3725"/>
    <w:rsid w:val="006C4EE3"/>
    <w:rsid w:val="006D1440"/>
    <w:rsid w:val="006D1B57"/>
    <w:rsid w:val="006D35F7"/>
    <w:rsid w:val="006D75C7"/>
    <w:rsid w:val="006E26AE"/>
    <w:rsid w:val="006F0480"/>
    <w:rsid w:val="006F1667"/>
    <w:rsid w:val="006F1739"/>
    <w:rsid w:val="006F2494"/>
    <w:rsid w:val="006F2C9B"/>
    <w:rsid w:val="006F2F43"/>
    <w:rsid w:val="006F421F"/>
    <w:rsid w:val="006F6C55"/>
    <w:rsid w:val="0070037B"/>
    <w:rsid w:val="00700820"/>
    <w:rsid w:val="00702071"/>
    <w:rsid w:val="00703890"/>
    <w:rsid w:val="00703CA3"/>
    <w:rsid w:val="00704665"/>
    <w:rsid w:val="007048C5"/>
    <w:rsid w:val="0070580C"/>
    <w:rsid w:val="0070615B"/>
    <w:rsid w:val="00710D07"/>
    <w:rsid w:val="0071329A"/>
    <w:rsid w:val="007139A5"/>
    <w:rsid w:val="0071442C"/>
    <w:rsid w:val="007167F6"/>
    <w:rsid w:val="00716E87"/>
    <w:rsid w:val="00717592"/>
    <w:rsid w:val="00717E16"/>
    <w:rsid w:val="00720BDE"/>
    <w:rsid w:val="00721035"/>
    <w:rsid w:val="0072155F"/>
    <w:rsid w:val="007215EF"/>
    <w:rsid w:val="0072472B"/>
    <w:rsid w:val="00724A23"/>
    <w:rsid w:val="00725AB4"/>
    <w:rsid w:val="00726899"/>
    <w:rsid w:val="007275A3"/>
    <w:rsid w:val="00727AE2"/>
    <w:rsid w:val="0073247D"/>
    <w:rsid w:val="00733626"/>
    <w:rsid w:val="00733D15"/>
    <w:rsid w:val="00734CDF"/>
    <w:rsid w:val="00735215"/>
    <w:rsid w:val="00735EAE"/>
    <w:rsid w:val="007408A1"/>
    <w:rsid w:val="00740E13"/>
    <w:rsid w:val="00741746"/>
    <w:rsid w:val="007419CE"/>
    <w:rsid w:val="00745A38"/>
    <w:rsid w:val="00745AAC"/>
    <w:rsid w:val="00753824"/>
    <w:rsid w:val="00755FD3"/>
    <w:rsid w:val="00760F80"/>
    <w:rsid w:val="00762F39"/>
    <w:rsid w:val="00763A27"/>
    <w:rsid w:val="00765EFC"/>
    <w:rsid w:val="00765FA3"/>
    <w:rsid w:val="0076647C"/>
    <w:rsid w:val="0077020F"/>
    <w:rsid w:val="007725F0"/>
    <w:rsid w:val="007729B7"/>
    <w:rsid w:val="007736B9"/>
    <w:rsid w:val="0077736E"/>
    <w:rsid w:val="00777664"/>
    <w:rsid w:val="00777F49"/>
    <w:rsid w:val="00780D90"/>
    <w:rsid w:val="00781D9B"/>
    <w:rsid w:val="00782121"/>
    <w:rsid w:val="00782418"/>
    <w:rsid w:val="007826B2"/>
    <w:rsid w:val="00782D06"/>
    <w:rsid w:val="00783669"/>
    <w:rsid w:val="00783FFE"/>
    <w:rsid w:val="00785049"/>
    <w:rsid w:val="00785448"/>
    <w:rsid w:val="0078736D"/>
    <w:rsid w:val="007907A9"/>
    <w:rsid w:val="00791D6A"/>
    <w:rsid w:val="00792084"/>
    <w:rsid w:val="00792137"/>
    <w:rsid w:val="00795181"/>
    <w:rsid w:val="007A14B0"/>
    <w:rsid w:val="007A275E"/>
    <w:rsid w:val="007A3362"/>
    <w:rsid w:val="007A3524"/>
    <w:rsid w:val="007A4B11"/>
    <w:rsid w:val="007A67C7"/>
    <w:rsid w:val="007B0A2A"/>
    <w:rsid w:val="007B0F11"/>
    <w:rsid w:val="007B1BDF"/>
    <w:rsid w:val="007B40A4"/>
    <w:rsid w:val="007B5D16"/>
    <w:rsid w:val="007B6051"/>
    <w:rsid w:val="007B62FD"/>
    <w:rsid w:val="007B6466"/>
    <w:rsid w:val="007B6895"/>
    <w:rsid w:val="007C0A07"/>
    <w:rsid w:val="007C161B"/>
    <w:rsid w:val="007C208A"/>
    <w:rsid w:val="007C2477"/>
    <w:rsid w:val="007C2B4A"/>
    <w:rsid w:val="007C37F3"/>
    <w:rsid w:val="007C42B8"/>
    <w:rsid w:val="007C4425"/>
    <w:rsid w:val="007C6246"/>
    <w:rsid w:val="007C6DFD"/>
    <w:rsid w:val="007D068F"/>
    <w:rsid w:val="007D4260"/>
    <w:rsid w:val="007D5215"/>
    <w:rsid w:val="007D5BEE"/>
    <w:rsid w:val="007E070D"/>
    <w:rsid w:val="007E0ABE"/>
    <w:rsid w:val="007E0AFB"/>
    <w:rsid w:val="007E15E6"/>
    <w:rsid w:val="007E2E96"/>
    <w:rsid w:val="007E617D"/>
    <w:rsid w:val="007E62E6"/>
    <w:rsid w:val="007E6449"/>
    <w:rsid w:val="007E7673"/>
    <w:rsid w:val="007F087C"/>
    <w:rsid w:val="007F2330"/>
    <w:rsid w:val="007F2B0D"/>
    <w:rsid w:val="007F4E5F"/>
    <w:rsid w:val="008004AE"/>
    <w:rsid w:val="0080104A"/>
    <w:rsid w:val="008018F9"/>
    <w:rsid w:val="00803B7A"/>
    <w:rsid w:val="00804E41"/>
    <w:rsid w:val="00806A44"/>
    <w:rsid w:val="008075C6"/>
    <w:rsid w:val="008076CF"/>
    <w:rsid w:val="00810EDA"/>
    <w:rsid w:val="00814651"/>
    <w:rsid w:val="00814E9F"/>
    <w:rsid w:val="00815B79"/>
    <w:rsid w:val="0081632B"/>
    <w:rsid w:val="00817CA0"/>
    <w:rsid w:val="00823624"/>
    <w:rsid w:val="00824363"/>
    <w:rsid w:val="0082436C"/>
    <w:rsid w:val="00824653"/>
    <w:rsid w:val="00824733"/>
    <w:rsid w:val="00827F10"/>
    <w:rsid w:val="00831135"/>
    <w:rsid w:val="008326FD"/>
    <w:rsid w:val="008363C0"/>
    <w:rsid w:val="00840086"/>
    <w:rsid w:val="00842986"/>
    <w:rsid w:val="00845D8D"/>
    <w:rsid w:val="00851202"/>
    <w:rsid w:val="008521A3"/>
    <w:rsid w:val="00853A2E"/>
    <w:rsid w:val="008556B7"/>
    <w:rsid w:val="00855A10"/>
    <w:rsid w:val="008568C7"/>
    <w:rsid w:val="00856F52"/>
    <w:rsid w:val="008578CD"/>
    <w:rsid w:val="00857DA3"/>
    <w:rsid w:val="00857F8E"/>
    <w:rsid w:val="00860590"/>
    <w:rsid w:val="008624D3"/>
    <w:rsid w:val="0086290F"/>
    <w:rsid w:val="00863FD2"/>
    <w:rsid w:val="00864AB5"/>
    <w:rsid w:val="00864C29"/>
    <w:rsid w:val="008657AD"/>
    <w:rsid w:val="00865CAF"/>
    <w:rsid w:val="00867EDB"/>
    <w:rsid w:val="008705E5"/>
    <w:rsid w:val="00873C32"/>
    <w:rsid w:val="00873E85"/>
    <w:rsid w:val="008770AD"/>
    <w:rsid w:val="0087754E"/>
    <w:rsid w:val="00880AC9"/>
    <w:rsid w:val="00881BA7"/>
    <w:rsid w:val="0088468C"/>
    <w:rsid w:val="00884832"/>
    <w:rsid w:val="00884CCD"/>
    <w:rsid w:val="0088685E"/>
    <w:rsid w:val="008872C1"/>
    <w:rsid w:val="008907C4"/>
    <w:rsid w:val="00891264"/>
    <w:rsid w:val="0089176F"/>
    <w:rsid w:val="00893B21"/>
    <w:rsid w:val="00894E40"/>
    <w:rsid w:val="008955F0"/>
    <w:rsid w:val="008965F2"/>
    <w:rsid w:val="008A3CBE"/>
    <w:rsid w:val="008A4303"/>
    <w:rsid w:val="008A5923"/>
    <w:rsid w:val="008A639B"/>
    <w:rsid w:val="008A6C92"/>
    <w:rsid w:val="008A6F97"/>
    <w:rsid w:val="008B0AFF"/>
    <w:rsid w:val="008B413E"/>
    <w:rsid w:val="008B68FC"/>
    <w:rsid w:val="008C1407"/>
    <w:rsid w:val="008C2FD8"/>
    <w:rsid w:val="008C315F"/>
    <w:rsid w:val="008C4BE1"/>
    <w:rsid w:val="008C4FB8"/>
    <w:rsid w:val="008C5146"/>
    <w:rsid w:val="008C55B6"/>
    <w:rsid w:val="008C7444"/>
    <w:rsid w:val="008C7F32"/>
    <w:rsid w:val="008D095F"/>
    <w:rsid w:val="008D1280"/>
    <w:rsid w:val="008D27B2"/>
    <w:rsid w:val="008D4298"/>
    <w:rsid w:val="008D48D0"/>
    <w:rsid w:val="008D6F5A"/>
    <w:rsid w:val="008D714D"/>
    <w:rsid w:val="008D7C73"/>
    <w:rsid w:val="008E0B83"/>
    <w:rsid w:val="008E176A"/>
    <w:rsid w:val="008E2496"/>
    <w:rsid w:val="008E48FB"/>
    <w:rsid w:val="008E4A35"/>
    <w:rsid w:val="008E5175"/>
    <w:rsid w:val="008E55D4"/>
    <w:rsid w:val="008F00DA"/>
    <w:rsid w:val="008F198F"/>
    <w:rsid w:val="008F2395"/>
    <w:rsid w:val="008F5A7C"/>
    <w:rsid w:val="009009A5"/>
    <w:rsid w:val="0090202C"/>
    <w:rsid w:val="00904470"/>
    <w:rsid w:val="00904B75"/>
    <w:rsid w:val="009063A4"/>
    <w:rsid w:val="00906D46"/>
    <w:rsid w:val="009141CF"/>
    <w:rsid w:val="009176F8"/>
    <w:rsid w:val="00927D56"/>
    <w:rsid w:val="00932247"/>
    <w:rsid w:val="00932542"/>
    <w:rsid w:val="00933E41"/>
    <w:rsid w:val="00934927"/>
    <w:rsid w:val="00936BE5"/>
    <w:rsid w:val="0094044D"/>
    <w:rsid w:val="00941A3F"/>
    <w:rsid w:val="00943605"/>
    <w:rsid w:val="0094386A"/>
    <w:rsid w:val="009458E9"/>
    <w:rsid w:val="00950D08"/>
    <w:rsid w:val="009511FC"/>
    <w:rsid w:val="00951D17"/>
    <w:rsid w:val="0095226F"/>
    <w:rsid w:val="0095311A"/>
    <w:rsid w:val="00954387"/>
    <w:rsid w:val="009554FD"/>
    <w:rsid w:val="009611F2"/>
    <w:rsid w:val="00962AD2"/>
    <w:rsid w:val="00962EC6"/>
    <w:rsid w:val="00964170"/>
    <w:rsid w:val="00964D3A"/>
    <w:rsid w:val="009653E7"/>
    <w:rsid w:val="009655DE"/>
    <w:rsid w:val="0096601E"/>
    <w:rsid w:val="00967889"/>
    <w:rsid w:val="00970299"/>
    <w:rsid w:val="009727C4"/>
    <w:rsid w:val="0097505E"/>
    <w:rsid w:val="00976541"/>
    <w:rsid w:val="009836F9"/>
    <w:rsid w:val="0098442E"/>
    <w:rsid w:val="00985C3B"/>
    <w:rsid w:val="009905C2"/>
    <w:rsid w:val="00991FF1"/>
    <w:rsid w:val="0099230F"/>
    <w:rsid w:val="009940A8"/>
    <w:rsid w:val="00995F9D"/>
    <w:rsid w:val="009A0CF0"/>
    <w:rsid w:val="009A38F1"/>
    <w:rsid w:val="009A391B"/>
    <w:rsid w:val="009A3E16"/>
    <w:rsid w:val="009A449C"/>
    <w:rsid w:val="009A5199"/>
    <w:rsid w:val="009A565F"/>
    <w:rsid w:val="009A6465"/>
    <w:rsid w:val="009A6F87"/>
    <w:rsid w:val="009B0328"/>
    <w:rsid w:val="009B1E6C"/>
    <w:rsid w:val="009B3BC6"/>
    <w:rsid w:val="009B4A9F"/>
    <w:rsid w:val="009B4B27"/>
    <w:rsid w:val="009B732F"/>
    <w:rsid w:val="009B7522"/>
    <w:rsid w:val="009C0EAB"/>
    <w:rsid w:val="009C1FB9"/>
    <w:rsid w:val="009C48F1"/>
    <w:rsid w:val="009C56E9"/>
    <w:rsid w:val="009D09D3"/>
    <w:rsid w:val="009D11EB"/>
    <w:rsid w:val="009D17F4"/>
    <w:rsid w:val="009D2E6F"/>
    <w:rsid w:val="009E064D"/>
    <w:rsid w:val="009E725F"/>
    <w:rsid w:val="009E7E36"/>
    <w:rsid w:val="009F0945"/>
    <w:rsid w:val="009F2E67"/>
    <w:rsid w:val="009F4209"/>
    <w:rsid w:val="009F5B01"/>
    <w:rsid w:val="009F5F62"/>
    <w:rsid w:val="009F6D83"/>
    <w:rsid w:val="00A029F1"/>
    <w:rsid w:val="00A02AE3"/>
    <w:rsid w:val="00A02AFF"/>
    <w:rsid w:val="00A034B0"/>
    <w:rsid w:val="00A036F5"/>
    <w:rsid w:val="00A03FC2"/>
    <w:rsid w:val="00A044B1"/>
    <w:rsid w:val="00A0501B"/>
    <w:rsid w:val="00A0654C"/>
    <w:rsid w:val="00A107AA"/>
    <w:rsid w:val="00A10B2F"/>
    <w:rsid w:val="00A12F1A"/>
    <w:rsid w:val="00A13E30"/>
    <w:rsid w:val="00A164D2"/>
    <w:rsid w:val="00A20BD9"/>
    <w:rsid w:val="00A2124F"/>
    <w:rsid w:val="00A22CE1"/>
    <w:rsid w:val="00A233EB"/>
    <w:rsid w:val="00A235AC"/>
    <w:rsid w:val="00A25B85"/>
    <w:rsid w:val="00A25F4A"/>
    <w:rsid w:val="00A261EE"/>
    <w:rsid w:val="00A2667E"/>
    <w:rsid w:val="00A30A90"/>
    <w:rsid w:val="00A32759"/>
    <w:rsid w:val="00A33A34"/>
    <w:rsid w:val="00A34271"/>
    <w:rsid w:val="00A3512A"/>
    <w:rsid w:val="00A36C9C"/>
    <w:rsid w:val="00A379C1"/>
    <w:rsid w:val="00A4035C"/>
    <w:rsid w:val="00A41C8E"/>
    <w:rsid w:val="00A43170"/>
    <w:rsid w:val="00A433AF"/>
    <w:rsid w:val="00A44CC8"/>
    <w:rsid w:val="00A452EC"/>
    <w:rsid w:val="00A4579A"/>
    <w:rsid w:val="00A463A6"/>
    <w:rsid w:val="00A52011"/>
    <w:rsid w:val="00A52CFD"/>
    <w:rsid w:val="00A53B36"/>
    <w:rsid w:val="00A53FA1"/>
    <w:rsid w:val="00A546D9"/>
    <w:rsid w:val="00A54E7D"/>
    <w:rsid w:val="00A5609F"/>
    <w:rsid w:val="00A5654F"/>
    <w:rsid w:val="00A56B37"/>
    <w:rsid w:val="00A57201"/>
    <w:rsid w:val="00A6100F"/>
    <w:rsid w:val="00A62765"/>
    <w:rsid w:val="00A62A51"/>
    <w:rsid w:val="00A6345A"/>
    <w:rsid w:val="00A638C1"/>
    <w:rsid w:val="00A63997"/>
    <w:rsid w:val="00A64C46"/>
    <w:rsid w:val="00A65F0A"/>
    <w:rsid w:val="00A701C4"/>
    <w:rsid w:val="00A7208A"/>
    <w:rsid w:val="00A721C4"/>
    <w:rsid w:val="00A72711"/>
    <w:rsid w:val="00A73BF7"/>
    <w:rsid w:val="00A74624"/>
    <w:rsid w:val="00A82073"/>
    <w:rsid w:val="00A84DF7"/>
    <w:rsid w:val="00A855FA"/>
    <w:rsid w:val="00A85AC0"/>
    <w:rsid w:val="00A87FD0"/>
    <w:rsid w:val="00A90225"/>
    <w:rsid w:val="00A9038B"/>
    <w:rsid w:val="00A913DC"/>
    <w:rsid w:val="00A92396"/>
    <w:rsid w:val="00A92BD9"/>
    <w:rsid w:val="00A9332F"/>
    <w:rsid w:val="00A93B63"/>
    <w:rsid w:val="00A953A7"/>
    <w:rsid w:val="00A956A0"/>
    <w:rsid w:val="00A959B6"/>
    <w:rsid w:val="00A9671E"/>
    <w:rsid w:val="00A96EA7"/>
    <w:rsid w:val="00AA230C"/>
    <w:rsid w:val="00AA2D70"/>
    <w:rsid w:val="00AA39EC"/>
    <w:rsid w:val="00AA6AA9"/>
    <w:rsid w:val="00AB199C"/>
    <w:rsid w:val="00AB3487"/>
    <w:rsid w:val="00AB4056"/>
    <w:rsid w:val="00AB684F"/>
    <w:rsid w:val="00AB7996"/>
    <w:rsid w:val="00AC57F5"/>
    <w:rsid w:val="00AC7373"/>
    <w:rsid w:val="00AD1D9B"/>
    <w:rsid w:val="00AD2683"/>
    <w:rsid w:val="00AD2FED"/>
    <w:rsid w:val="00AD3E89"/>
    <w:rsid w:val="00AD4648"/>
    <w:rsid w:val="00AD5A6C"/>
    <w:rsid w:val="00AD7CF6"/>
    <w:rsid w:val="00AE0772"/>
    <w:rsid w:val="00AE1394"/>
    <w:rsid w:val="00AE5C49"/>
    <w:rsid w:val="00AE5D95"/>
    <w:rsid w:val="00AE653C"/>
    <w:rsid w:val="00AE7002"/>
    <w:rsid w:val="00AF0A35"/>
    <w:rsid w:val="00AF15EC"/>
    <w:rsid w:val="00AF26FF"/>
    <w:rsid w:val="00AF296A"/>
    <w:rsid w:val="00AF49A2"/>
    <w:rsid w:val="00AF6E50"/>
    <w:rsid w:val="00AF71A6"/>
    <w:rsid w:val="00B003DD"/>
    <w:rsid w:val="00B00776"/>
    <w:rsid w:val="00B010BA"/>
    <w:rsid w:val="00B01791"/>
    <w:rsid w:val="00B01C62"/>
    <w:rsid w:val="00B0732F"/>
    <w:rsid w:val="00B1307D"/>
    <w:rsid w:val="00B13386"/>
    <w:rsid w:val="00B15748"/>
    <w:rsid w:val="00B15CB2"/>
    <w:rsid w:val="00B168BB"/>
    <w:rsid w:val="00B21BC1"/>
    <w:rsid w:val="00B22CCA"/>
    <w:rsid w:val="00B23584"/>
    <w:rsid w:val="00B23FAA"/>
    <w:rsid w:val="00B2636E"/>
    <w:rsid w:val="00B30E65"/>
    <w:rsid w:val="00B31CE3"/>
    <w:rsid w:val="00B32D38"/>
    <w:rsid w:val="00B3321A"/>
    <w:rsid w:val="00B3346D"/>
    <w:rsid w:val="00B3383E"/>
    <w:rsid w:val="00B3516A"/>
    <w:rsid w:val="00B352EF"/>
    <w:rsid w:val="00B35A16"/>
    <w:rsid w:val="00B36314"/>
    <w:rsid w:val="00B3668A"/>
    <w:rsid w:val="00B36F95"/>
    <w:rsid w:val="00B400AE"/>
    <w:rsid w:val="00B40C68"/>
    <w:rsid w:val="00B42C22"/>
    <w:rsid w:val="00B43939"/>
    <w:rsid w:val="00B44799"/>
    <w:rsid w:val="00B4546E"/>
    <w:rsid w:val="00B45F5D"/>
    <w:rsid w:val="00B461AB"/>
    <w:rsid w:val="00B506BD"/>
    <w:rsid w:val="00B52857"/>
    <w:rsid w:val="00B56BA7"/>
    <w:rsid w:val="00B573BF"/>
    <w:rsid w:val="00B57532"/>
    <w:rsid w:val="00B60D98"/>
    <w:rsid w:val="00B63998"/>
    <w:rsid w:val="00B649A9"/>
    <w:rsid w:val="00B66572"/>
    <w:rsid w:val="00B71049"/>
    <w:rsid w:val="00B76DF9"/>
    <w:rsid w:val="00B805D3"/>
    <w:rsid w:val="00B810B1"/>
    <w:rsid w:val="00B82679"/>
    <w:rsid w:val="00B85B11"/>
    <w:rsid w:val="00B87B1E"/>
    <w:rsid w:val="00B918A9"/>
    <w:rsid w:val="00B929F4"/>
    <w:rsid w:val="00B93BEB"/>
    <w:rsid w:val="00B95125"/>
    <w:rsid w:val="00BA1201"/>
    <w:rsid w:val="00BA1EF3"/>
    <w:rsid w:val="00BA7B03"/>
    <w:rsid w:val="00BB153E"/>
    <w:rsid w:val="00BB1B74"/>
    <w:rsid w:val="00BB67CF"/>
    <w:rsid w:val="00BB7671"/>
    <w:rsid w:val="00BC329A"/>
    <w:rsid w:val="00BC36CB"/>
    <w:rsid w:val="00BC3B31"/>
    <w:rsid w:val="00BC423F"/>
    <w:rsid w:val="00BC4276"/>
    <w:rsid w:val="00BC4499"/>
    <w:rsid w:val="00BC601E"/>
    <w:rsid w:val="00BC7DA9"/>
    <w:rsid w:val="00BD48E4"/>
    <w:rsid w:val="00BD4FFD"/>
    <w:rsid w:val="00BD5EF7"/>
    <w:rsid w:val="00BD71F5"/>
    <w:rsid w:val="00BE16BC"/>
    <w:rsid w:val="00BE2E8E"/>
    <w:rsid w:val="00BE394C"/>
    <w:rsid w:val="00BE3DB8"/>
    <w:rsid w:val="00BE5372"/>
    <w:rsid w:val="00BE6306"/>
    <w:rsid w:val="00BE73CF"/>
    <w:rsid w:val="00BE798C"/>
    <w:rsid w:val="00BE7F73"/>
    <w:rsid w:val="00BF1ED4"/>
    <w:rsid w:val="00BF24FA"/>
    <w:rsid w:val="00BF3920"/>
    <w:rsid w:val="00BF3981"/>
    <w:rsid w:val="00BF5CB5"/>
    <w:rsid w:val="00BF7026"/>
    <w:rsid w:val="00BF71C5"/>
    <w:rsid w:val="00BF73FB"/>
    <w:rsid w:val="00C00813"/>
    <w:rsid w:val="00C00B92"/>
    <w:rsid w:val="00C01A89"/>
    <w:rsid w:val="00C0202B"/>
    <w:rsid w:val="00C026D0"/>
    <w:rsid w:val="00C0497C"/>
    <w:rsid w:val="00C05FB0"/>
    <w:rsid w:val="00C060C2"/>
    <w:rsid w:val="00C140D0"/>
    <w:rsid w:val="00C15F8D"/>
    <w:rsid w:val="00C1774A"/>
    <w:rsid w:val="00C211C7"/>
    <w:rsid w:val="00C24865"/>
    <w:rsid w:val="00C24C88"/>
    <w:rsid w:val="00C251C8"/>
    <w:rsid w:val="00C25BAB"/>
    <w:rsid w:val="00C27BDD"/>
    <w:rsid w:val="00C30B66"/>
    <w:rsid w:val="00C313F2"/>
    <w:rsid w:val="00C32774"/>
    <w:rsid w:val="00C32A3F"/>
    <w:rsid w:val="00C33A61"/>
    <w:rsid w:val="00C33B19"/>
    <w:rsid w:val="00C34967"/>
    <w:rsid w:val="00C34DE9"/>
    <w:rsid w:val="00C34E41"/>
    <w:rsid w:val="00C353DE"/>
    <w:rsid w:val="00C36E3D"/>
    <w:rsid w:val="00C404D7"/>
    <w:rsid w:val="00C40A4F"/>
    <w:rsid w:val="00C43296"/>
    <w:rsid w:val="00C442F8"/>
    <w:rsid w:val="00C44FBA"/>
    <w:rsid w:val="00C45570"/>
    <w:rsid w:val="00C46753"/>
    <w:rsid w:val="00C50B99"/>
    <w:rsid w:val="00C55300"/>
    <w:rsid w:val="00C55830"/>
    <w:rsid w:val="00C5664C"/>
    <w:rsid w:val="00C57191"/>
    <w:rsid w:val="00C6210A"/>
    <w:rsid w:val="00C63C49"/>
    <w:rsid w:val="00C64937"/>
    <w:rsid w:val="00C64D65"/>
    <w:rsid w:val="00C64FC1"/>
    <w:rsid w:val="00C673D2"/>
    <w:rsid w:val="00C6775B"/>
    <w:rsid w:val="00C73C1E"/>
    <w:rsid w:val="00C805A0"/>
    <w:rsid w:val="00C80CC3"/>
    <w:rsid w:val="00C81903"/>
    <w:rsid w:val="00C82B3F"/>
    <w:rsid w:val="00C82F78"/>
    <w:rsid w:val="00C867FB"/>
    <w:rsid w:val="00C86FF1"/>
    <w:rsid w:val="00C87725"/>
    <w:rsid w:val="00C87CF3"/>
    <w:rsid w:val="00C9004A"/>
    <w:rsid w:val="00C92191"/>
    <w:rsid w:val="00C924E5"/>
    <w:rsid w:val="00C9287E"/>
    <w:rsid w:val="00C93742"/>
    <w:rsid w:val="00C9447B"/>
    <w:rsid w:val="00C947F8"/>
    <w:rsid w:val="00C95CE3"/>
    <w:rsid w:val="00C95D74"/>
    <w:rsid w:val="00C97CE6"/>
    <w:rsid w:val="00CA1A62"/>
    <w:rsid w:val="00CA1F43"/>
    <w:rsid w:val="00CA250A"/>
    <w:rsid w:val="00CA3CC1"/>
    <w:rsid w:val="00CA44DF"/>
    <w:rsid w:val="00CA493B"/>
    <w:rsid w:val="00CA53E3"/>
    <w:rsid w:val="00CA5583"/>
    <w:rsid w:val="00CA717B"/>
    <w:rsid w:val="00CA7A4B"/>
    <w:rsid w:val="00CB0217"/>
    <w:rsid w:val="00CB0662"/>
    <w:rsid w:val="00CB0C2A"/>
    <w:rsid w:val="00CB2789"/>
    <w:rsid w:val="00CB556E"/>
    <w:rsid w:val="00CC40B9"/>
    <w:rsid w:val="00CC47E0"/>
    <w:rsid w:val="00CC5910"/>
    <w:rsid w:val="00CC7E54"/>
    <w:rsid w:val="00CD0723"/>
    <w:rsid w:val="00CD2B48"/>
    <w:rsid w:val="00CD31DD"/>
    <w:rsid w:val="00CD39D1"/>
    <w:rsid w:val="00CD64E3"/>
    <w:rsid w:val="00CD74FB"/>
    <w:rsid w:val="00CE0200"/>
    <w:rsid w:val="00CE190C"/>
    <w:rsid w:val="00CE3762"/>
    <w:rsid w:val="00CE63C6"/>
    <w:rsid w:val="00CF0DCF"/>
    <w:rsid w:val="00CF15F4"/>
    <w:rsid w:val="00CF236F"/>
    <w:rsid w:val="00CF3F94"/>
    <w:rsid w:val="00CF6570"/>
    <w:rsid w:val="00D00999"/>
    <w:rsid w:val="00D01499"/>
    <w:rsid w:val="00D02A1F"/>
    <w:rsid w:val="00D03EBF"/>
    <w:rsid w:val="00D04545"/>
    <w:rsid w:val="00D06BC8"/>
    <w:rsid w:val="00D11095"/>
    <w:rsid w:val="00D12F4C"/>
    <w:rsid w:val="00D14C97"/>
    <w:rsid w:val="00D210DA"/>
    <w:rsid w:val="00D238A2"/>
    <w:rsid w:val="00D24087"/>
    <w:rsid w:val="00D24C4D"/>
    <w:rsid w:val="00D25154"/>
    <w:rsid w:val="00D3064F"/>
    <w:rsid w:val="00D30AC2"/>
    <w:rsid w:val="00D30EC7"/>
    <w:rsid w:val="00D31EFE"/>
    <w:rsid w:val="00D346C5"/>
    <w:rsid w:val="00D34BB8"/>
    <w:rsid w:val="00D35031"/>
    <w:rsid w:val="00D35C9A"/>
    <w:rsid w:val="00D3659A"/>
    <w:rsid w:val="00D370C4"/>
    <w:rsid w:val="00D377CF"/>
    <w:rsid w:val="00D37999"/>
    <w:rsid w:val="00D41298"/>
    <w:rsid w:val="00D4203D"/>
    <w:rsid w:val="00D421CF"/>
    <w:rsid w:val="00D42408"/>
    <w:rsid w:val="00D42DF4"/>
    <w:rsid w:val="00D43AD9"/>
    <w:rsid w:val="00D4449A"/>
    <w:rsid w:val="00D44E51"/>
    <w:rsid w:val="00D4517E"/>
    <w:rsid w:val="00D4563C"/>
    <w:rsid w:val="00D46E58"/>
    <w:rsid w:val="00D521CD"/>
    <w:rsid w:val="00D52B3B"/>
    <w:rsid w:val="00D53D67"/>
    <w:rsid w:val="00D55D6C"/>
    <w:rsid w:val="00D55FFB"/>
    <w:rsid w:val="00D56316"/>
    <w:rsid w:val="00D57703"/>
    <w:rsid w:val="00D57AA9"/>
    <w:rsid w:val="00D623F0"/>
    <w:rsid w:val="00D62D5C"/>
    <w:rsid w:val="00D63F3D"/>
    <w:rsid w:val="00D648E6"/>
    <w:rsid w:val="00D64F4A"/>
    <w:rsid w:val="00D65984"/>
    <w:rsid w:val="00D65B7D"/>
    <w:rsid w:val="00D6680E"/>
    <w:rsid w:val="00D674CB"/>
    <w:rsid w:val="00D70B5B"/>
    <w:rsid w:val="00D70CDA"/>
    <w:rsid w:val="00D71D93"/>
    <w:rsid w:val="00D73D62"/>
    <w:rsid w:val="00D7524C"/>
    <w:rsid w:val="00D75529"/>
    <w:rsid w:val="00D7745A"/>
    <w:rsid w:val="00D77958"/>
    <w:rsid w:val="00D80090"/>
    <w:rsid w:val="00D829E6"/>
    <w:rsid w:val="00D82C3F"/>
    <w:rsid w:val="00D83812"/>
    <w:rsid w:val="00D85BA1"/>
    <w:rsid w:val="00D875B2"/>
    <w:rsid w:val="00D90886"/>
    <w:rsid w:val="00D90D9F"/>
    <w:rsid w:val="00D90F0A"/>
    <w:rsid w:val="00D91474"/>
    <w:rsid w:val="00D93F20"/>
    <w:rsid w:val="00D9432C"/>
    <w:rsid w:val="00D95512"/>
    <w:rsid w:val="00D96C44"/>
    <w:rsid w:val="00D96EE9"/>
    <w:rsid w:val="00D978B2"/>
    <w:rsid w:val="00DA0094"/>
    <w:rsid w:val="00DA12EC"/>
    <w:rsid w:val="00DA1EA2"/>
    <w:rsid w:val="00DA29C1"/>
    <w:rsid w:val="00DA3D2C"/>
    <w:rsid w:val="00DA6219"/>
    <w:rsid w:val="00DA74F3"/>
    <w:rsid w:val="00DA75ED"/>
    <w:rsid w:val="00DB3163"/>
    <w:rsid w:val="00DB3645"/>
    <w:rsid w:val="00DB3A55"/>
    <w:rsid w:val="00DB3AF2"/>
    <w:rsid w:val="00DC04D0"/>
    <w:rsid w:val="00DC3C5F"/>
    <w:rsid w:val="00DC4B1B"/>
    <w:rsid w:val="00DC6131"/>
    <w:rsid w:val="00DC62D6"/>
    <w:rsid w:val="00DC7060"/>
    <w:rsid w:val="00DC7CD4"/>
    <w:rsid w:val="00DD2576"/>
    <w:rsid w:val="00DD307B"/>
    <w:rsid w:val="00DD45AF"/>
    <w:rsid w:val="00DD47BC"/>
    <w:rsid w:val="00DD4A85"/>
    <w:rsid w:val="00DD515D"/>
    <w:rsid w:val="00DE0FA1"/>
    <w:rsid w:val="00DE4161"/>
    <w:rsid w:val="00DE43B9"/>
    <w:rsid w:val="00DE44C6"/>
    <w:rsid w:val="00DE6D93"/>
    <w:rsid w:val="00DF05CB"/>
    <w:rsid w:val="00DF0A72"/>
    <w:rsid w:val="00DF1F11"/>
    <w:rsid w:val="00DF46A7"/>
    <w:rsid w:val="00DF5314"/>
    <w:rsid w:val="00DF56B2"/>
    <w:rsid w:val="00DF62D9"/>
    <w:rsid w:val="00DF62DE"/>
    <w:rsid w:val="00DF713A"/>
    <w:rsid w:val="00E03071"/>
    <w:rsid w:val="00E03970"/>
    <w:rsid w:val="00E05937"/>
    <w:rsid w:val="00E0605F"/>
    <w:rsid w:val="00E07631"/>
    <w:rsid w:val="00E11022"/>
    <w:rsid w:val="00E113E2"/>
    <w:rsid w:val="00E1299B"/>
    <w:rsid w:val="00E14009"/>
    <w:rsid w:val="00E14932"/>
    <w:rsid w:val="00E20053"/>
    <w:rsid w:val="00E201DF"/>
    <w:rsid w:val="00E2117B"/>
    <w:rsid w:val="00E2201E"/>
    <w:rsid w:val="00E24ABE"/>
    <w:rsid w:val="00E257CB"/>
    <w:rsid w:val="00E2782E"/>
    <w:rsid w:val="00E30594"/>
    <w:rsid w:val="00E30B8F"/>
    <w:rsid w:val="00E31006"/>
    <w:rsid w:val="00E319C9"/>
    <w:rsid w:val="00E31E77"/>
    <w:rsid w:val="00E320AF"/>
    <w:rsid w:val="00E33638"/>
    <w:rsid w:val="00E37E77"/>
    <w:rsid w:val="00E40866"/>
    <w:rsid w:val="00E4098E"/>
    <w:rsid w:val="00E421B3"/>
    <w:rsid w:val="00E44603"/>
    <w:rsid w:val="00E468F4"/>
    <w:rsid w:val="00E46E5C"/>
    <w:rsid w:val="00E479C2"/>
    <w:rsid w:val="00E47DF2"/>
    <w:rsid w:val="00E53A66"/>
    <w:rsid w:val="00E5531E"/>
    <w:rsid w:val="00E55BA0"/>
    <w:rsid w:val="00E55E61"/>
    <w:rsid w:val="00E565BE"/>
    <w:rsid w:val="00E56E35"/>
    <w:rsid w:val="00E624A6"/>
    <w:rsid w:val="00E627EA"/>
    <w:rsid w:val="00E64DFA"/>
    <w:rsid w:val="00E659EA"/>
    <w:rsid w:val="00E67A4E"/>
    <w:rsid w:val="00E7002B"/>
    <w:rsid w:val="00E70BC1"/>
    <w:rsid w:val="00E75BCC"/>
    <w:rsid w:val="00E77789"/>
    <w:rsid w:val="00E80625"/>
    <w:rsid w:val="00E843A9"/>
    <w:rsid w:val="00E848C6"/>
    <w:rsid w:val="00E85102"/>
    <w:rsid w:val="00E85A96"/>
    <w:rsid w:val="00E85D51"/>
    <w:rsid w:val="00E87D53"/>
    <w:rsid w:val="00E9125B"/>
    <w:rsid w:val="00E91B79"/>
    <w:rsid w:val="00E922A5"/>
    <w:rsid w:val="00E97627"/>
    <w:rsid w:val="00EA1091"/>
    <w:rsid w:val="00EA5024"/>
    <w:rsid w:val="00EA6500"/>
    <w:rsid w:val="00EB1B5B"/>
    <w:rsid w:val="00EB2A85"/>
    <w:rsid w:val="00EB2F3A"/>
    <w:rsid w:val="00EB31F9"/>
    <w:rsid w:val="00EB3F7C"/>
    <w:rsid w:val="00EB4E67"/>
    <w:rsid w:val="00EB533B"/>
    <w:rsid w:val="00EB5C7C"/>
    <w:rsid w:val="00EB6C99"/>
    <w:rsid w:val="00EB7ED4"/>
    <w:rsid w:val="00EC00A0"/>
    <w:rsid w:val="00EC047C"/>
    <w:rsid w:val="00EC29BA"/>
    <w:rsid w:val="00EC4CFD"/>
    <w:rsid w:val="00EC6668"/>
    <w:rsid w:val="00EC69F5"/>
    <w:rsid w:val="00ED1EA0"/>
    <w:rsid w:val="00ED3B52"/>
    <w:rsid w:val="00ED4800"/>
    <w:rsid w:val="00ED576A"/>
    <w:rsid w:val="00ED615F"/>
    <w:rsid w:val="00ED61C3"/>
    <w:rsid w:val="00ED706B"/>
    <w:rsid w:val="00ED7255"/>
    <w:rsid w:val="00ED767A"/>
    <w:rsid w:val="00ED7F52"/>
    <w:rsid w:val="00EE1A58"/>
    <w:rsid w:val="00EE250F"/>
    <w:rsid w:val="00EE251E"/>
    <w:rsid w:val="00EE5AD6"/>
    <w:rsid w:val="00EE5E4E"/>
    <w:rsid w:val="00EE7DB6"/>
    <w:rsid w:val="00EF0EF5"/>
    <w:rsid w:val="00EF2AB0"/>
    <w:rsid w:val="00EF399A"/>
    <w:rsid w:val="00EF3FCF"/>
    <w:rsid w:val="00EF47B4"/>
    <w:rsid w:val="00EF5D19"/>
    <w:rsid w:val="00EF7C4E"/>
    <w:rsid w:val="00F00332"/>
    <w:rsid w:val="00F00FF3"/>
    <w:rsid w:val="00F01622"/>
    <w:rsid w:val="00F01CCC"/>
    <w:rsid w:val="00F02879"/>
    <w:rsid w:val="00F038F3"/>
    <w:rsid w:val="00F0436C"/>
    <w:rsid w:val="00F04641"/>
    <w:rsid w:val="00F07A98"/>
    <w:rsid w:val="00F11AE7"/>
    <w:rsid w:val="00F13562"/>
    <w:rsid w:val="00F13D5B"/>
    <w:rsid w:val="00F2157E"/>
    <w:rsid w:val="00F24559"/>
    <w:rsid w:val="00F24B03"/>
    <w:rsid w:val="00F251CE"/>
    <w:rsid w:val="00F2585D"/>
    <w:rsid w:val="00F261B2"/>
    <w:rsid w:val="00F27E9F"/>
    <w:rsid w:val="00F3106F"/>
    <w:rsid w:val="00F31B0E"/>
    <w:rsid w:val="00F32013"/>
    <w:rsid w:val="00F320C0"/>
    <w:rsid w:val="00F32522"/>
    <w:rsid w:val="00F335E3"/>
    <w:rsid w:val="00F339AB"/>
    <w:rsid w:val="00F33D17"/>
    <w:rsid w:val="00F35332"/>
    <w:rsid w:val="00F361C1"/>
    <w:rsid w:val="00F36864"/>
    <w:rsid w:val="00F37FF0"/>
    <w:rsid w:val="00F404D9"/>
    <w:rsid w:val="00F41F99"/>
    <w:rsid w:val="00F420AE"/>
    <w:rsid w:val="00F43A14"/>
    <w:rsid w:val="00F43A37"/>
    <w:rsid w:val="00F449C8"/>
    <w:rsid w:val="00F44E50"/>
    <w:rsid w:val="00F44F5A"/>
    <w:rsid w:val="00F45765"/>
    <w:rsid w:val="00F4665B"/>
    <w:rsid w:val="00F52B28"/>
    <w:rsid w:val="00F52B58"/>
    <w:rsid w:val="00F545E8"/>
    <w:rsid w:val="00F54CCE"/>
    <w:rsid w:val="00F54D87"/>
    <w:rsid w:val="00F55472"/>
    <w:rsid w:val="00F55571"/>
    <w:rsid w:val="00F569E3"/>
    <w:rsid w:val="00F57934"/>
    <w:rsid w:val="00F57A06"/>
    <w:rsid w:val="00F57E9C"/>
    <w:rsid w:val="00F613FE"/>
    <w:rsid w:val="00F634D9"/>
    <w:rsid w:val="00F645A6"/>
    <w:rsid w:val="00F65418"/>
    <w:rsid w:val="00F66A14"/>
    <w:rsid w:val="00F71E8C"/>
    <w:rsid w:val="00F724BC"/>
    <w:rsid w:val="00F73548"/>
    <w:rsid w:val="00F736C6"/>
    <w:rsid w:val="00F739DE"/>
    <w:rsid w:val="00F7432A"/>
    <w:rsid w:val="00F83F77"/>
    <w:rsid w:val="00F84959"/>
    <w:rsid w:val="00F86F69"/>
    <w:rsid w:val="00F87059"/>
    <w:rsid w:val="00F92F2C"/>
    <w:rsid w:val="00F93751"/>
    <w:rsid w:val="00F968E6"/>
    <w:rsid w:val="00F975E8"/>
    <w:rsid w:val="00FA3763"/>
    <w:rsid w:val="00FA3BE6"/>
    <w:rsid w:val="00FA3EE8"/>
    <w:rsid w:val="00FA4EB5"/>
    <w:rsid w:val="00FA64FD"/>
    <w:rsid w:val="00FA69C2"/>
    <w:rsid w:val="00FB073F"/>
    <w:rsid w:val="00FB1F0F"/>
    <w:rsid w:val="00FB2811"/>
    <w:rsid w:val="00FB2869"/>
    <w:rsid w:val="00FB3E21"/>
    <w:rsid w:val="00FB4727"/>
    <w:rsid w:val="00FB473D"/>
    <w:rsid w:val="00FB5DCE"/>
    <w:rsid w:val="00FB64A8"/>
    <w:rsid w:val="00FC19AA"/>
    <w:rsid w:val="00FC2040"/>
    <w:rsid w:val="00FC37CE"/>
    <w:rsid w:val="00FC53AC"/>
    <w:rsid w:val="00FC72FC"/>
    <w:rsid w:val="00FC7CC6"/>
    <w:rsid w:val="00FD05FE"/>
    <w:rsid w:val="00FD107F"/>
    <w:rsid w:val="00FD147A"/>
    <w:rsid w:val="00FD1556"/>
    <w:rsid w:val="00FD223F"/>
    <w:rsid w:val="00FE2BC4"/>
    <w:rsid w:val="00FE37E6"/>
    <w:rsid w:val="00FE48BC"/>
    <w:rsid w:val="00FE496E"/>
    <w:rsid w:val="00FE7696"/>
    <w:rsid w:val="00FF13C9"/>
    <w:rsid w:val="00FF34A9"/>
    <w:rsid w:val="00FF38CC"/>
    <w:rsid w:val="00FF5BB9"/>
    <w:rsid w:val="00FF6508"/>
    <w:rsid w:val="00FF6931"/>
    <w:rsid w:val="00FF6AA0"/>
    <w:rsid w:val="00FF6EDA"/>
    <w:rsid w:val="00FF7C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081FC2E-1383-4229-9741-DF51CA44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DF9"/>
    <w:pPr>
      <w:spacing w:after="120" w:line="480" w:lineRule="auto"/>
      <w:ind w:firstLine="426"/>
      <w:jc w:val="both"/>
    </w:pPr>
    <w:rPr>
      <w:rFonts w:ascii="Times New Roman" w:hAnsi="Times New Roman" w:cs="Times New Roman"/>
      <w:sz w:val="24"/>
      <w:szCs w:val="24"/>
    </w:rPr>
  </w:style>
  <w:style w:type="paragraph" w:styleId="Titre1">
    <w:name w:val="heading 1"/>
    <w:basedOn w:val="Normal"/>
    <w:next w:val="Normal"/>
    <w:link w:val="Titre1Car"/>
    <w:uiPriority w:val="9"/>
    <w:qFormat/>
    <w:rsid w:val="00E113E2"/>
    <w:pPr>
      <w:keepNext/>
      <w:keepLines/>
      <w:spacing w:before="120" w:after="0" w:line="240" w:lineRule="auto"/>
      <w:outlineLvl w:val="0"/>
    </w:pPr>
    <w:rPr>
      <w:rFonts w:asciiTheme="majorHAnsi" w:eastAsiaTheme="majorEastAsia" w:hAnsiTheme="majorHAnsi" w:cstheme="majorBidi"/>
      <w:b/>
      <w:bCs/>
      <w:color w:val="002060"/>
      <w:sz w:val="28"/>
      <w:szCs w:val="28"/>
    </w:rPr>
  </w:style>
  <w:style w:type="paragraph" w:styleId="Titre2">
    <w:name w:val="heading 2"/>
    <w:basedOn w:val="Normal"/>
    <w:next w:val="Normal"/>
    <w:link w:val="Titre2Car"/>
    <w:uiPriority w:val="9"/>
    <w:unhideWhenUsed/>
    <w:qFormat/>
    <w:rsid w:val="00DB3645"/>
    <w:pPr>
      <w:keepNext/>
      <w:keepLines/>
      <w:spacing w:before="120" w:after="0"/>
      <w:outlineLvl w:val="1"/>
    </w:pPr>
    <w:rPr>
      <w:rFonts w:asciiTheme="majorHAnsi" w:eastAsiaTheme="majorEastAsia" w:hAnsiTheme="majorHAnsi" w:cstheme="majorBidi"/>
      <w:b/>
      <w:bCs/>
      <w:color w:val="002060"/>
      <w:sz w:val="26"/>
      <w:szCs w:val="26"/>
    </w:rPr>
  </w:style>
  <w:style w:type="paragraph" w:styleId="Titre3">
    <w:name w:val="heading 3"/>
    <w:basedOn w:val="Normal"/>
    <w:next w:val="Normal"/>
    <w:link w:val="Titre3Car"/>
    <w:uiPriority w:val="9"/>
    <w:unhideWhenUsed/>
    <w:qFormat/>
    <w:rsid w:val="000C0E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13E2"/>
    <w:rPr>
      <w:rFonts w:asciiTheme="majorHAnsi" w:eastAsiaTheme="majorEastAsia" w:hAnsiTheme="majorHAnsi" w:cstheme="majorBidi"/>
      <w:b/>
      <w:bCs/>
      <w:color w:val="002060"/>
      <w:sz w:val="28"/>
      <w:szCs w:val="28"/>
    </w:rPr>
  </w:style>
  <w:style w:type="paragraph" w:styleId="Notedebasdepage">
    <w:name w:val="footnote text"/>
    <w:basedOn w:val="Normal"/>
    <w:link w:val="NotedebasdepageCar"/>
    <w:uiPriority w:val="99"/>
    <w:unhideWhenUsed/>
    <w:rsid w:val="007E6449"/>
    <w:pPr>
      <w:spacing w:after="0" w:line="240" w:lineRule="auto"/>
    </w:pPr>
    <w:rPr>
      <w:sz w:val="20"/>
      <w:szCs w:val="20"/>
    </w:rPr>
  </w:style>
  <w:style w:type="character" w:customStyle="1" w:styleId="NotedebasdepageCar">
    <w:name w:val="Note de bas de page Car"/>
    <w:basedOn w:val="Policepardfaut"/>
    <w:link w:val="Notedebasdepage"/>
    <w:uiPriority w:val="99"/>
    <w:rsid w:val="007E6449"/>
    <w:rPr>
      <w:sz w:val="20"/>
      <w:szCs w:val="20"/>
    </w:rPr>
  </w:style>
  <w:style w:type="character" w:styleId="Appelnotedebasdep">
    <w:name w:val="footnote reference"/>
    <w:basedOn w:val="Policepardfaut"/>
    <w:uiPriority w:val="99"/>
    <w:unhideWhenUsed/>
    <w:rsid w:val="007E6449"/>
    <w:rPr>
      <w:vertAlign w:val="superscript"/>
    </w:rPr>
  </w:style>
  <w:style w:type="character" w:customStyle="1" w:styleId="Titre2Car">
    <w:name w:val="Titre 2 Car"/>
    <w:basedOn w:val="Policepardfaut"/>
    <w:link w:val="Titre2"/>
    <w:uiPriority w:val="9"/>
    <w:rsid w:val="00DB3645"/>
    <w:rPr>
      <w:rFonts w:asciiTheme="majorHAnsi" w:eastAsiaTheme="majorEastAsia" w:hAnsiTheme="majorHAnsi" w:cstheme="majorBidi"/>
      <w:b/>
      <w:bCs/>
      <w:color w:val="002060"/>
      <w:sz w:val="26"/>
      <w:szCs w:val="26"/>
    </w:rPr>
  </w:style>
  <w:style w:type="character" w:styleId="Marquedecommentaire">
    <w:name w:val="annotation reference"/>
    <w:basedOn w:val="Policepardfaut"/>
    <w:uiPriority w:val="99"/>
    <w:unhideWhenUsed/>
    <w:rsid w:val="0029255C"/>
    <w:rPr>
      <w:sz w:val="16"/>
      <w:szCs w:val="16"/>
    </w:rPr>
  </w:style>
  <w:style w:type="paragraph" w:styleId="Commentaire">
    <w:name w:val="annotation text"/>
    <w:basedOn w:val="Normal"/>
    <w:link w:val="CommentaireCar"/>
    <w:uiPriority w:val="99"/>
    <w:unhideWhenUsed/>
    <w:rsid w:val="0029255C"/>
    <w:pPr>
      <w:spacing w:line="240" w:lineRule="auto"/>
    </w:pPr>
    <w:rPr>
      <w:sz w:val="20"/>
      <w:szCs w:val="20"/>
    </w:rPr>
  </w:style>
  <w:style w:type="character" w:customStyle="1" w:styleId="CommentaireCar">
    <w:name w:val="Commentaire Car"/>
    <w:basedOn w:val="Policepardfaut"/>
    <w:link w:val="Commentaire"/>
    <w:uiPriority w:val="99"/>
    <w:rsid w:val="0029255C"/>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29255C"/>
    <w:rPr>
      <w:b/>
      <w:bCs/>
    </w:rPr>
  </w:style>
  <w:style w:type="character" w:customStyle="1" w:styleId="ObjetducommentaireCar">
    <w:name w:val="Objet du commentaire Car"/>
    <w:basedOn w:val="CommentaireCar"/>
    <w:link w:val="Objetducommentaire"/>
    <w:uiPriority w:val="99"/>
    <w:semiHidden/>
    <w:rsid w:val="0029255C"/>
    <w:rPr>
      <w:rFonts w:ascii="Times New Roman" w:hAnsi="Times New Roman" w:cs="Times New Roman"/>
      <w:b/>
      <w:bCs/>
      <w:sz w:val="20"/>
      <w:szCs w:val="20"/>
    </w:rPr>
  </w:style>
  <w:style w:type="paragraph" w:styleId="Textedebulles">
    <w:name w:val="Balloon Text"/>
    <w:basedOn w:val="Normal"/>
    <w:link w:val="TextedebullesCar"/>
    <w:uiPriority w:val="99"/>
    <w:semiHidden/>
    <w:unhideWhenUsed/>
    <w:rsid w:val="002925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255C"/>
    <w:rPr>
      <w:rFonts w:ascii="Tahoma" w:hAnsi="Tahoma" w:cs="Tahoma"/>
      <w:sz w:val="16"/>
      <w:szCs w:val="16"/>
    </w:rPr>
  </w:style>
  <w:style w:type="character" w:customStyle="1" w:styleId="hvr">
    <w:name w:val="hvr"/>
    <w:basedOn w:val="Policepardfaut"/>
    <w:rsid w:val="00DF5314"/>
  </w:style>
  <w:style w:type="character" w:customStyle="1" w:styleId="Titre3Car">
    <w:name w:val="Titre 3 Car"/>
    <w:basedOn w:val="Policepardfaut"/>
    <w:link w:val="Titre3"/>
    <w:uiPriority w:val="9"/>
    <w:rsid w:val="000C0E43"/>
    <w:rPr>
      <w:rFonts w:asciiTheme="majorHAnsi" w:eastAsiaTheme="majorEastAsia" w:hAnsiTheme="majorHAnsi" w:cstheme="majorBidi"/>
      <w:b/>
      <w:bCs/>
      <w:color w:val="4F81BD" w:themeColor="accent1"/>
      <w:sz w:val="24"/>
      <w:szCs w:val="24"/>
    </w:rPr>
  </w:style>
  <w:style w:type="paragraph" w:styleId="En-tte">
    <w:name w:val="header"/>
    <w:basedOn w:val="Normal"/>
    <w:link w:val="En-tteCar"/>
    <w:uiPriority w:val="99"/>
    <w:unhideWhenUsed/>
    <w:rsid w:val="0094044D"/>
    <w:pPr>
      <w:tabs>
        <w:tab w:val="center" w:pos="4513"/>
        <w:tab w:val="right" w:pos="9026"/>
      </w:tabs>
      <w:spacing w:after="0" w:line="240" w:lineRule="auto"/>
    </w:pPr>
  </w:style>
  <w:style w:type="character" w:customStyle="1" w:styleId="En-tteCar">
    <w:name w:val="En-tête Car"/>
    <w:basedOn w:val="Policepardfaut"/>
    <w:link w:val="En-tte"/>
    <w:uiPriority w:val="99"/>
    <w:rsid w:val="0094044D"/>
    <w:rPr>
      <w:rFonts w:ascii="Times New Roman" w:hAnsi="Times New Roman" w:cs="Times New Roman"/>
      <w:sz w:val="24"/>
      <w:szCs w:val="24"/>
    </w:rPr>
  </w:style>
  <w:style w:type="paragraph" w:styleId="Pieddepage">
    <w:name w:val="footer"/>
    <w:basedOn w:val="Normal"/>
    <w:link w:val="PieddepageCar"/>
    <w:uiPriority w:val="99"/>
    <w:unhideWhenUsed/>
    <w:rsid w:val="0094044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4044D"/>
    <w:rPr>
      <w:rFonts w:ascii="Times New Roman" w:hAnsi="Times New Roman" w:cs="Times New Roman"/>
      <w:sz w:val="24"/>
      <w:szCs w:val="24"/>
    </w:rPr>
  </w:style>
  <w:style w:type="paragraph" w:styleId="Paragraphedeliste">
    <w:name w:val="List Paragraph"/>
    <w:basedOn w:val="Normal"/>
    <w:uiPriority w:val="34"/>
    <w:qFormat/>
    <w:rsid w:val="000D17E1"/>
    <w:pPr>
      <w:ind w:left="720"/>
      <w:contextualSpacing/>
    </w:pPr>
  </w:style>
  <w:style w:type="paragraph" w:customStyle="1" w:styleId="References">
    <w:name w:val="References"/>
    <w:basedOn w:val="Normal"/>
    <w:qFormat/>
    <w:rsid w:val="005B3C0E"/>
    <w:pPr>
      <w:widowControl w:val="0"/>
      <w:adjustRightInd w:val="0"/>
      <w:spacing w:line="240" w:lineRule="auto"/>
      <w:ind w:left="284" w:hanging="284"/>
      <w:textAlignment w:val="baseline"/>
    </w:pPr>
    <w:rPr>
      <w:rFonts w:eastAsia="Times New Roman"/>
      <w:noProof/>
    </w:rPr>
  </w:style>
  <w:style w:type="paragraph" w:styleId="Rvision">
    <w:name w:val="Revision"/>
    <w:hidden/>
    <w:uiPriority w:val="99"/>
    <w:semiHidden/>
    <w:rsid w:val="00255A9A"/>
    <w:pPr>
      <w:spacing w:after="0" w:line="240" w:lineRule="auto"/>
    </w:pPr>
    <w:rPr>
      <w:rFonts w:ascii="Times New Roman" w:hAnsi="Times New Roman" w:cs="Times New Roman"/>
      <w:sz w:val="24"/>
      <w:szCs w:val="24"/>
    </w:rPr>
  </w:style>
  <w:style w:type="character" w:styleId="Textedelespacerserv">
    <w:name w:val="Placeholder Text"/>
    <w:basedOn w:val="Policepardfaut"/>
    <w:uiPriority w:val="99"/>
    <w:semiHidden/>
    <w:rsid w:val="007A14B0"/>
    <w:rPr>
      <w:color w:val="808080"/>
    </w:rPr>
  </w:style>
  <w:style w:type="paragraph" w:styleId="Citation">
    <w:name w:val="Quote"/>
    <w:basedOn w:val="Normal"/>
    <w:next w:val="Normal"/>
    <w:link w:val="CitationCar"/>
    <w:uiPriority w:val="29"/>
    <w:qFormat/>
    <w:rsid w:val="00BF73FB"/>
    <w:pPr>
      <w:spacing w:line="240" w:lineRule="auto"/>
    </w:pPr>
  </w:style>
  <w:style w:type="character" w:customStyle="1" w:styleId="CitationCar">
    <w:name w:val="Citation Car"/>
    <w:basedOn w:val="Policepardfaut"/>
    <w:link w:val="Citation"/>
    <w:uiPriority w:val="29"/>
    <w:rsid w:val="00BF73FB"/>
    <w:rPr>
      <w:rFonts w:ascii="Times New Roman" w:hAnsi="Times New Roman" w:cs="Times New Roman"/>
      <w:sz w:val="24"/>
      <w:szCs w:val="24"/>
    </w:rPr>
  </w:style>
  <w:style w:type="character" w:styleId="Lienhypertexte">
    <w:name w:val="Hyperlink"/>
    <w:basedOn w:val="Policepardfaut"/>
    <w:unhideWhenUsed/>
    <w:rsid w:val="00E14009"/>
    <w:rPr>
      <w:color w:val="0000FF"/>
      <w:u w:val="single"/>
    </w:rPr>
  </w:style>
  <w:style w:type="character" w:styleId="CitationHTML">
    <w:name w:val="HTML Cite"/>
    <w:basedOn w:val="Policepardfaut"/>
    <w:uiPriority w:val="99"/>
    <w:semiHidden/>
    <w:unhideWhenUsed/>
    <w:rsid w:val="003B167C"/>
    <w:rPr>
      <w:i/>
      <w:iCs/>
    </w:rPr>
  </w:style>
  <w:style w:type="character" w:customStyle="1" w:styleId="author">
    <w:name w:val="author"/>
    <w:basedOn w:val="Policepardfaut"/>
    <w:rsid w:val="003B167C"/>
  </w:style>
  <w:style w:type="character" w:customStyle="1" w:styleId="pubyear">
    <w:name w:val="pubyear"/>
    <w:basedOn w:val="Policepardfaut"/>
    <w:rsid w:val="003B167C"/>
  </w:style>
  <w:style w:type="character" w:customStyle="1" w:styleId="booktitle">
    <w:name w:val="booktitle"/>
    <w:basedOn w:val="Policepardfaut"/>
    <w:rsid w:val="003B167C"/>
  </w:style>
  <w:style w:type="character" w:customStyle="1" w:styleId="publisherlocation">
    <w:name w:val="publisherlocation"/>
    <w:basedOn w:val="Policepardfaut"/>
    <w:rsid w:val="003B167C"/>
  </w:style>
  <w:style w:type="paragraph" w:customStyle="1" w:styleId="Default">
    <w:name w:val="Default"/>
    <w:rsid w:val="000F190B"/>
    <w:pPr>
      <w:autoSpaceDE w:val="0"/>
      <w:autoSpaceDN w:val="0"/>
      <w:adjustRightInd w:val="0"/>
      <w:spacing w:after="0" w:line="240" w:lineRule="auto"/>
    </w:pPr>
    <w:rPr>
      <w:rFonts w:ascii="Times New Roman" w:hAnsi="Times New Roman" w:cs="Times New Roman"/>
      <w:color w:val="000000"/>
      <w:sz w:val="24"/>
      <w:szCs w:val="24"/>
    </w:rPr>
  </w:style>
  <w:style w:type="character" w:styleId="Rfrenceintense">
    <w:name w:val="Intense Reference"/>
    <w:basedOn w:val="Policepardfaut"/>
    <w:uiPriority w:val="32"/>
    <w:qFormat/>
    <w:rsid w:val="00367BB7"/>
    <w:rPr>
      <w:b/>
      <w:bCs/>
      <w:smallCaps/>
      <w:color w:val="C0504D" w:themeColor="accent2"/>
      <w:spacing w:val="5"/>
      <w:u w:val="single"/>
    </w:rPr>
  </w:style>
  <w:style w:type="character" w:styleId="Accentuation">
    <w:name w:val="Emphasis"/>
    <w:basedOn w:val="Policepardfaut"/>
    <w:uiPriority w:val="20"/>
    <w:qFormat/>
    <w:rsid w:val="00A463A6"/>
    <w:rPr>
      <w:i/>
      <w:iCs/>
    </w:rPr>
  </w:style>
  <w:style w:type="character" w:customStyle="1" w:styleId="articletitle">
    <w:name w:val="articletitle"/>
    <w:basedOn w:val="Policepardfaut"/>
    <w:rsid w:val="00A463A6"/>
  </w:style>
  <w:style w:type="character" w:customStyle="1" w:styleId="journaltitle">
    <w:name w:val="journaltitle"/>
    <w:basedOn w:val="Policepardfaut"/>
    <w:rsid w:val="00A463A6"/>
  </w:style>
  <w:style w:type="character" w:customStyle="1" w:styleId="vol">
    <w:name w:val="vol"/>
    <w:basedOn w:val="Policepardfaut"/>
    <w:rsid w:val="00A463A6"/>
  </w:style>
  <w:style w:type="character" w:customStyle="1" w:styleId="citedissue">
    <w:name w:val="citedissue"/>
    <w:basedOn w:val="Policepardfaut"/>
    <w:rsid w:val="00A463A6"/>
  </w:style>
  <w:style w:type="character" w:customStyle="1" w:styleId="pagefirst">
    <w:name w:val="pagefirst"/>
    <w:basedOn w:val="Policepardfaut"/>
    <w:rsid w:val="00A463A6"/>
  </w:style>
  <w:style w:type="character" w:customStyle="1" w:styleId="pagelast">
    <w:name w:val="pagelast"/>
    <w:basedOn w:val="Policepardfaut"/>
    <w:rsid w:val="00A463A6"/>
  </w:style>
  <w:style w:type="paragraph" w:customStyle="1" w:styleId="Maintext">
    <w:name w:val="Main text"/>
    <w:basedOn w:val="Normal"/>
    <w:link w:val="MaintextChar"/>
    <w:qFormat/>
    <w:rsid w:val="00D9432C"/>
    <w:pPr>
      <w:suppressAutoHyphens/>
      <w:spacing w:after="0"/>
    </w:pPr>
    <w:rPr>
      <w:rFonts w:eastAsia="SimSun" w:cstheme="minorHAnsi"/>
      <w:bCs/>
      <w:kern w:val="1"/>
      <w:lang w:val="en-US"/>
    </w:rPr>
  </w:style>
  <w:style w:type="character" w:customStyle="1" w:styleId="MaintextChar">
    <w:name w:val="Main text Char"/>
    <w:basedOn w:val="Policepardfaut"/>
    <w:link w:val="Maintext"/>
    <w:rsid w:val="00D9432C"/>
    <w:rPr>
      <w:rFonts w:ascii="Times New Roman" w:eastAsia="SimSun" w:hAnsi="Times New Roman" w:cstheme="minorHAnsi"/>
      <w:bCs/>
      <w:kern w:val="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196">
      <w:bodyDiv w:val="1"/>
      <w:marLeft w:val="0"/>
      <w:marRight w:val="0"/>
      <w:marTop w:val="0"/>
      <w:marBottom w:val="0"/>
      <w:divBdr>
        <w:top w:val="none" w:sz="0" w:space="0" w:color="auto"/>
        <w:left w:val="none" w:sz="0" w:space="0" w:color="auto"/>
        <w:bottom w:val="none" w:sz="0" w:space="0" w:color="auto"/>
        <w:right w:val="none" w:sz="0" w:space="0" w:color="auto"/>
      </w:divBdr>
      <w:divsChild>
        <w:div w:id="384649329">
          <w:marLeft w:val="0"/>
          <w:marRight w:val="0"/>
          <w:marTop w:val="0"/>
          <w:marBottom w:val="0"/>
          <w:divBdr>
            <w:top w:val="none" w:sz="0" w:space="0" w:color="auto"/>
            <w:left w:val="none" w:sz="0" w:space="0" w:color="auto"/>
            <w:bottom w:val="none" w:sz="0" w:space="0" w:color="auto"/>
            <w:right w:val="none" w:sz="0" w:space="0" w:color="auto"/>
          </w:divBdr>
        </w:div>
        <w:div w:id="450369944">
          <w:marLeft w:val="0"/>
          <w:marRight w:val="0"/>
          <w:marTop w:val="0"/>
          <w:marBottom w:val="0"/>
          <w:divBdr>
            <w:top w:val="none" w:sz="0" w:space="0" w:color="auto"/>
            <w:left w:val="none" w:sz="0" w:space="0" w:color="auto"/>
            <w:bottom w:val="none" w:sz="0" w:space="0" w:color="auto"/>
            <w:right w:val="none" w:sz="0" w:space="0" w:color="auto"/>
          </w:divBdr>
        </w:div>
        <w:div w:id="1152067240">
          <w:marLeft w:val="0"/>
          <w:marRight w:val="0"/>
          <w:marTop w:val="0"/>
          <w:marBottom w:val="0"/>
          <w:divBdr>
            <w:top w:val="none" w:sz="0" w:space="0" w:color="auto"/>
            <w:left w:val="none" w:sz="0" w:space="0" w:color="auto"/>
            <w:bottom w:val="none" w:sz="0" w:space="0" w:color="auto"/>
            <w:right w:val="none" w:sz="0" w:space="0" w:color="auto"/>
          </w:divBdr>
        </w:div>
        <w:div w:id="2004241641">
          <w:marLeft w:val="0"/>
          <w:marRight w:val="0"/>
          <w:marTop w:val="0"/>
          <w:marBottom w:val="0"/>
          <w:divBdr>
            <w:top w:val="none" w:sz="0" w:space="0" w:color="auto"/>
            <w:left w:val="none" w:sz="0" w:space="0" w:color="auto"/>
            <w:bottom w:val="none" w:sz="0" w:space="0" w:color="auto"/>
            <w:right w:val="none" w:sz="0" w:space="0" w:color="auto"/>
          </w:divBdr>
        </w:div>
        <w:div w:id="2053577246">
          <w:marLeft w:val="0"/>
          <w:marRight w:val="0"/>
          <w:marTop w:val="0"/>
          <w:marBottom w:val="0"/>
          <w:divBdr>
            <w:top w:val="none" w:sz="0" w:space="0" w:color="auto"/>
            <w:left w:val="none" w:sz="0" w:space="0" w:color="auto"/>
            <w:bottom w:val="none" w:sz="0" w:space="0" w:color="auto"/>
            <w:right w:val="none" w:sz="0" w:space="0" w:color="auto"/>
          </w:divBdr>
        </w:div>
      </w:divsChild>
    </w:div>
    <w:div w:id="148979993">
      <w:bodyDiv w:val="1"/>
      <w:marLeft w:val="0"/>
      <w:marRight w:val="0"/>
      <w:marTop w:val="0"/>
      <w:marBottom w:val="0"/>
      <w:divBdr>
        <w:top w:val="none" w:sz="0" w:space="0" w:color="auto"/>
        <w:left w:val="none" w:sz="0" w:space="0" w:color="auto"/>
        <w:bottom w:val="none" w:sz="0" w:space="0" w:color="auto"/>
        <w:right w:val="none" w:sz="0" w:space="0" w:color="auto"/>
      </w:divBdr>
    </w:div>
    <w:div w:id="150680891">
      <w:bodyDiv w:val="1"/>
      <w:marLeft w:val="0"/>
      <w:marRight w:val="0"/>
      <w:marTop w:val="0"/>
      <w:marBottom w:val="0"/>
      <w:divBdr>
        <w:top w:val="none" w:sz="0" w:space="0" w:color="auto"/>
        <w:left w:val="none" w:sz="0" w:space="0" w:color="auto"/>
        <w:bottom w:val="none" w:sz="0" w:space="0" w:color="auto"/>
        <w:right w:val="none" w:sz="0" w:space="0" w:color="auto"/>
      </w:divBdr>
      <w:divsChild>
        <w:div w:id="527449021">
          <w:marLeft w:val="0"/>
          <w:marRight w:val="0"/>
          <w:marTop w:val="0"/>
          <w:marBottom w:val="0"/>
          <w:divBdr>
            <w:top w:val="none" w:sz="0" w:space="0" w:color="auto"/>
            <w:left w:val="none" w:sz="0" w:space="0" w:color="auto"/>
            <w:bottom w:val="none" w:sz="0" w:space="0" w:color="auto"/>
            <w:right w:val="none" w:sz="0" w:space="0" w:color="auto"/>
          </w:divBdr>
        </w:div>
        <w:div w:id="1065494206">
          <w:marLeft w:val="0"/>
          <w:marRight w:val="0"/>
          <w:marTop w:val="0"/>
          <w:marBottom w:val="0"/>
          <w:divBdr>
            <w:top w:val="none" w:sz="0" w:space="0" w:color="auto"/>
            <w:left w:val="none" w:sz="0" w:space="0" w:color="auto"/>
            <w:bottom w:val="none" w:sz="0" w:space="0" w:color="auto"/>
            <w:right w:val="none" w:sz="0" w:space="0" w:color="auto"/>
          </w:divBdr>
        </w:div>
        <w:div w:id="1348678676">
          <w:marLeft w:val="0"/>
          <w:marRight w:val="0"/>
          <w:marTop w:val="0"/>
          <w:marBottom w:val="0"/>
          <w:divBdr>
            <w:top w:val="none" w:sz="0" w:space="0" w:color="auto"/>
            <w:left w:val="none" w:sz="0" w:space="0" w:color="auto"/>
            <w:bottom w:val="none" w:sz="0" w:space="0" w:color="auto"/>
            <w:right w:val="none" w:sz="0" w:space="0" w:color="auto"/>
          </w:divBdr>
        </w:div>
        <w:div w:id="1404641930">
          <w:marLeft w:val="0"/>
          <w:marRight w:val="0"/>
          <w:marTop w:val="0"/>
          <w:marBottom w:val="0"/>
          <w:divBdr>
            <w:top w:val="none" w:sz="0" w:space="0" w:color="auto"/>
            <w:left w:val="none" w:sz="0" w:space="0" w:color="auto"/>
            <w:bottom w:val="none" w:sz="0" w:space="0" w:color="auto"/>
            <w:right w:val="none" w:sz="0" w:space="0" w:color="auto"/>
          </w:divBdr>
        </w:div>
        <w:div w:id="1811241802">
          <w:marLeft w:val="0"/>
          <w:marRight w:val="0"/>
          <w:marTop w:val="0"/>
          <w:marBottom w:val="0"/>
          <w:divBdr>
            <w:top w:val="none" w:sz="0" w:space="0" w:color="auto"/>
            <w:left w:val="none" w:sz="0" w:space="0" w:color="auto"/>
            <w:bottom w:val="none" w:sz="0" w:space="0" w:color="auto"/>
            <w:right w:val="none" w:sz="0" w:space="0" w:color="auto"/>
          </w:divBdr>
        </w:div>
      </w:divsChild>
    </w:div>
    <w:div w:id="482163425">
      <w:bodyDiv w:val="1"/>
      <w:marLeft w:val="0"/>
      <w:marRight w:val="0"/>
      <w:marTop w:val="0"/>
      <w:marBottom w:val="0"/>
      <w:divBdr>
        <w:top w:val="none" w:sz="0" w:space="0" w:color="auto"/>
        <w:left w:val="none" w:sz="0" w:space="0" w:color="auto"/>
        <w:bottom w:val="none" w:sz="0" w:space="0" w:color="auto"/>
        <w:right w:val="none" w:sz="0" w:space="0" w:color="auto"/>
      </w:divBdr>
      <w:divsChild>
        <w:div w:id="44834326">
          <w:marLeft w:val="0"/>
          <w:marRight w:val="0"/>
          <w:marTop w:val="0"/>
          <w:marBottom w:val="0"/>
          <w:divBdr>
            <w:top w:val="none" w:sz="0" w:space="0" w:color="auto"/>
            <w:left w:val="none" w:sz="0" w:space="0" w:color="auto"/>
            <w:bottom w:val="none" w:sz="0" w:space="0" w:color="auto"/>
            <w:right w:val="none" w:sz="0" w:space="0" w:color="auto"/>
          </w:divBdr>
        </w:div>
        <w:div w:id="75514415">
          <w:marLeft w:val="0"/>
          <w:marRight w:val="0"/>
          <w:marTop w:val="0"/>
          <w:marBottom w:val="0"/>
          <w:divBdr>
            <w:top w:val="none" w:sz="0" w:space="0" w:color="auto"/>
            <w:left w:val="none" w:sz="0" w:space="0" w:color="auto"/>
            <w:bottom w:val="none" w:sz="0" w:space="0" w:color="auto"/>
            <w:right w:val="none" w:sz="0" w:space="0" w:color="auto"/>
          </w:divBdr>
        </w:div>
        <w:div w:id="800535229">
          <w:marLeft w:val="0"/>
          <w:marRight w:val="0"/>
          <w:marTop w:val="0"/>
          <w:marBottom w:val="0"/>
          <w:divBdr>
            <w:top w:val="none" w:sz="0" w:space="0" w:color="auto"/>
            <w:left w:val="none" w:sz="0" w:space="0" w:color="auto"/>
            <w:bottom w:val="none" w:sz="0" w:space="0" w:color="auto"/>
            <w:right w:val="none" w:sz="0" w:space="0" w:color="auto"/>
          </w:divBdr>
        </w:div>
        <w:div w:id="1185632869">
          <w:marLeft w:val="0"/>
          <w:marRight w:val="0"/>
          <w:marTop w:val="0"/>
          <w:marBottom w:val="0"/>
          <w:divBdr>
            <w:top w:val="none" w:sz="0" w:space="0" w:color="auto"/>
            <w:left w:val="none" w:sz="0" w:space="0" w:color="auto"/>
            <w:bottom w:val="none" w:sz="0" w:space="0" w:color="auto"/>
            <w:right w:val="none" w:sz="0" w:space="0" w:color="auto"/>
          </w:divBdr>
        </w:div>
      </w:divsChild>
    </w:div>
    <w:div w:id="694968761">
      <w:bodyDiv w:val="1"/>
      <w:marLeft w:val="0"/>
      <w:marRight w:val="0"/>
      <w:marTop w:val="0"/>
      <w:marBottom w:val="0"/>
      <w:divBdr>
        <w:top w:val="none" w:sz="0" w:space="0" w:color="auto"/>
        <w:left w:val="none" w:sz="0" w:space="0" w:color="auto"/>
        <w:bottom w:val="none" w:sz="0" w:space="0" w:color="auto"/>
        <w:right w:val="none" w:sz="0" w:space="0" w:color="auto"/>
      </w:divBdr>
      <w:divsChild>
        <w:div w:id="251622676">
          <w:marLeft w:val="0"/>
          <w:marRight w:val="0"/>
          <w:marTop w:val="0"/>
          <w:marBottom w:val="0"/>
          <w:divBdr>
            <w:top w:val="none" w:sz="0" w:space="0" w:color="auto"/>
            <w:left w:val="none" w:sz="0" w:space="0" w:color="auto"/>
            <w:bottom w:val="none" w:sz="0" w:space="0" w:color="auto"/>
            <w:right w:val="none" w:sz="0" w:space="0" w:color="auto"/>
          </w:divBdr>
        </w:div>
        <w:div w:id="453211873">
          <w:marLeft w:val="0"/>
          <w:marRight w:val="0"/>
          <w:marTop w:val="0"/>
          <w:marBottom w:val="0"/>
          <w:divBdr>
            <w:top w:val="none" w:sz="0" w:space="0" w:color="auto"/>
            <w:left w:val="none" w:sz="0" w:space="0" w:color="auto"/>
            <w:bottom w:val="none" w:sz="0" w:space="0" w:color="auto"/>
            <w:right w:val="none" w:sz="0" w:space="0" w:color="auto"/>
          </w:divBdr>
        </w:div>
        <w:div w:id="601377064">
          <w:marLeft w:val="0"/>
          <w:marRight w:val="0"/>
          <w:marTop w:val="0"/>
          <w:marBottom w:val="0"/>
          <w:divBdr>
            <w:top w:val="none" w:sz="0" w:space="0" w:color="auto"/>
            <w:left w:val="none" w:sz="0" w:space="0" w:color="auto"/>
            <w:bottom w:val="none" w:sz="0" w:space="0" w:color="auto"/>
            <w:right w:val="none" w:sz="0" w:space="0" w:color="auto"/>
          </w:divBdr>
        </w:div>
        <w:div w:id="1069229281">
          <w:marLeft w:val="0"/>
          <w:marRight w:val="0"/>
          <w:marTop w:val="0"/>
          <w:marBottom w:val="0"/>
          <w:divBdr>
            <w:top w:val="none" w:sz="0" w:space="0" w:color="auto"/>
            <w:left w:val="none" w:sz="0" w:space="0" w:color="auto"/>
            <w:bottom w:val="none" w:sz="0" w:space="0" w:color="auto"/>
            <w:right w:val="none" w:sz="0" w:space="0" w:color="auto"/>
          </w:divBdr>
        </w:div>
        <w:div w:id="1290629532">
          <w:marLeft w:val="0"/>
          <w:marRight w:val="0"/>
          <w:marTop w:val="0"/>
          <w:marBottom w:val="0"/>
          <w:divBdr>
            <w:top w:val="none" w:sz="0" w:space="0" w:color="auto"/>
            <w:left w:val="none" w:sz="0" w:space="0" w:color="auto"/>
            <w:bottom w:val="none" w:sz="0" w:space="0" w:color="auto"/>
            <w:right w:val="none" w:sz="0" w:space="0" w:color="auto"/>
          </w:divBdr>
        </w:div>
      </w:divsChild>
    </w:div>
    <w:div w:id="721832568">
      <w:bodyDiv w:val="1"/>
      <w:marLeft w:val="0"/>
      <w:marRight w:val="0"/>
      <w:marTop w:val="0"/>
      <w:marBottom w:val="0"/>
      <w:divBdr>
        <w:top w:val="none" w:sz="0" w:space="0" w:color="auto"/>
        <w:left w:val="none" w:sz="0" w:space="0" w:color="auto"/>
        <w:bottom w:val="none" w:sz="0" w:space="0" w:color="auto"/>
        <w:right w:val="none" w:sz="0" w:space="0" w:color="auto"/>
      </w:divBdr>
      <w:divsChild>
        <w:div w:id="708065159">
          <w:marLeft w:val="0"/>
          <w:marRight w:val="0"/>
          <w:marTop w:val="0"/>
          <w:marBottom w:val="0"/>
          <w:divBdr>
            <w:top w:val="none" w:sz="0" w:space="0" w:color="auto"/>
            <w:left w:val="none" w:sz="0" w:space="0" w:color="auto"/>
            <w:bottom w:val="none" w:sz="0" w:space="0" w:color="auto"/>
            <w:right w:val="none" w:sz="0" w:space="0" w:color="auto"/>
          </w:divBdr>
        </w:div>
        <w:div w:id="1037852027">
          <w:marLeft w:val="0"/>
          <w:marRight w:val="0"/>
          <w:marTop w:val="0"/>
          <w:marBottom w:val="0"/>
          <w:divBdr>
            <w:top w:val="none" w:sz="0" w:space="0" w:color="auto"/>
            <w:left w:val="none" w:sz="0" w:space="0" w:color="auto"/>
            <w:bottom w:val="none" w:sz="0" w:space="0" w:color="auto"/>
            <w:right w:val="none" w:sz="0" w:space="0" w:color="auto"/>
          </w:divBdr>
        </w:div>
        <w:div w:id="1373726061">
          <w:marLeft w:val="0"/>
          <w:marRight w:val="0"/>
          <w:marTop w:val="0"/>
          <w:marBottom w:val="0"/>
          <w:divBdr>
            <w:top w:val="none" w:sz="0" w:space="0" w:color="auto"/>
            <w:left w:val="none" w:sz="0" w:space="0" w:color="auto"/>
            <w:bottom w:val="none" w:sz="0" w:space="0" w:color="auto"/>
            <w:right w:val="none" w:sz="0" w:space="0" w:color="auto"/>
          </w:divBdr>
        </w:div>
        <w:div w:id="1590041920">
          <w:marLeft w:val="0"/>
          <w:marRight w:val="0"/>
          <w:marTop w:val="0"/>
          <w:marBottom w:val="0"/>
          <w:divBdr>
            <w:top w:val="none" w:sz="0" w:space="0" w:color="auto"/>
            <w:left w:val="none" w:sz="0" w:space="0" w:color="auto"/>
            <w:bottom w:val="none" w:sz="0" w:space="0" w:color="auto"/>
            <w:right w:val="none" w:sz="0" w:space="0" w:color="auto"/>
          </w:divBdr>
        </w:div>
        <w:div w:id="1840653025">
          <w:marLeft w:val="0"/>
          <w:marRight w:val="0"/>
          <w:marTop w:val="0"/>
          <w:marBottom w:val="0"/>
          <w:divBdr>
            <w:top w:val="none" w:sz="0" w:space="0" w:color="auto"/>
            <w:left w:val="none" w:sz="0" w:space="0" w:color="auto"/>
            <w:bottom w:val="none" w:sz="0" w:space="0" w:color="auto"/>
            <w:right w:val="none" w:sz="0" w:space="0" w:color="auto"/>
          </w:divBdr>
        </w:div>
      </w:divsChild>
    </w:div>
    <w:div w:id="737482065">
      <w:bodyDiv w:val="1"/>
      <w:marLeft w:val="0"/>
      <w:marRight w:val="0"/>
      <w:marTop w:val="0"/>
      <w:marBottom w:val="0"/>
      <w:divBdr>
        <w:top w:val="none" w:sz="0" w:space="0" w:color="auto"/>
        <w:left w:val="none" w:sz="0" w:space="0" w:color="auto"/>
        <w:bottom w:val="none" w:sz="0" w:space="0" w:color="auto"/>
        <w:right w:val="none" w:sz="0" w:space="0" w:color="auto"/>
      </w:divBdr>
      <w:divsChild>
        <w:div w:id="135032124">
          <w:marLeft w:val="0"/>
          <w:marRight w:val="0"/>
          <w:marTop w:val="0"/>
          <w:marBottom w:val="0"/>
          <w:divBdr>
            <w:top w:val="none" w:sz="0" w:space="0" w:color="auto"/>
            <w:left w:val="none" w:sz="0" w:space="0" w:color="auto"/>
            <w:bottom w:val="none" w:sz="0" w:space="0" w:color="auto"/>
            <w:right w:val="none" w:sz="0" w:space="0" w:color="auto"/>
          </w:divBdr>
        </w:div>
        <w:div w:id="1031952764">
          <w:marLeft w:val="0"/>
          <w:marRight w:val="0"/>
          <w:marTop w:val="0"/>
          <w:marBottom w:val="0"/>
          <w:divBdr>
            <w:top w:val="none" w:sz="0" w:space="0" w:color="auto"/>
            <w:left w:val="none" w:sz="0" w:space="0" w:color="auto"/>
            <w:bottom w:val="none" w:sz="0" w:space="0" w:color="auto"/>
            <w:right w:val="none" w:sz="0" w:space="0" w:color="auto"/>
          </w:divBdr>
        </w:div>
        <w:div w:id="1331521157">
          <w:marLeft w:val="0"/>
          <w:marRight w:val="0"/>
          <w:marTop w:val="0"/>
          <w:marBottom w:val="0"/>
          <w:divBdr>
            <w:top w:val="none" w:sz="0" w:space="0" w:color="auto"/>
            <w:left w:val="none" w:sz="0" w:space="0" w:color="auto"/>
            <w:bottom w:val="none" w:sz="0" w:space="0" w:color="auto"/>
            <w:right w:val="none" w:sz="0" w:space="0" w:color="auto"/>
          </w:divBdr>
        </w:div>
      </w:divsChild>
    </w:div>
    <w:div w:id="1513258653">
      <w:bodyDiv w:val="1"/>
      <w:marLeft w:val="0"/>
      <w:marRight w:val="0"/>
      <w:marTop w:val="0"/>
      <w:marBottom w:val="0"/>
      <w:divBdr>
        <w:top w:val="none" w:sz="0" w:space="0" w:color="auto"/>
        <w:left w:val="none" w:sz="0" w:space="0" w:color="auto"/>
        <w:bottom w:val="none" w:sz="0" w:space="0" w:color="auto"/>
        <w:right w:val="none" w:sz="0" w:space="0" w:color="auto"/>
      </w:divBdr>
      <w:divsChild>
        <w:div w:id="22288321">
          <w:marLeft w:val="0"/>
          <w:marRight w:val="0"/>
          <w:marTop w:val="0"/>
          <w:marBottom w:val="0"/>
          <w:divBdr>
            <w:top w:val="none" w:sz="0" w:space="0" w:color="auto"/>
            <w:left w:val="none" w:sz="0" w:space="0" w:color="auto"/>
            <w:bottom w:val="none" w:sz="0" w:space="0" w:color="auto"/>
            <w:right w:val="none" w:sz="0" w:space="0" w:color="auto"/>
          </w:divBdr>
        </w:div>
        <w:div w:id="420566047">
          <w:marLeft w:val="0"/>
          <w:marRight w:val="0"/>
          <w:marTop w:val="0"/>
          <w:marBottom w:val="0"/>
          <w:divBdr>
            <w:top w:val="none" w:sz="0" w:space="0" w:color="auto"/>
            <w:left w:val="none" w:sz="0" w:space="0" w:color="auto"/>
            <w:bottom w:val="none" w:sz="0" w:space="0" w:color="auto"/>
            <w:right w:val="none" w:sz="0" w:space="0" w:color="auto"/>
          </w:divBdr>
        </w:div>
        <w:div w:id="1269459612">
          <w:marLeft w:val="0"/>
          <w:marRight w:val="0"/>
          <w:marTop w:val="0"/>
          <w:marBottom w:val="0"/>
          <w:divBdr>
            <w:top w:val="none" w:sz="0" w:space="0" w:color="auto"/>
            <w:left w:val="none" w:sz="0" w:space="0" w:color="auto"/>
            <w:bottom w:val="none" w:sz="0" w:space="0" w:color="auto"/>
            <w:right w:val="none" w:sz="0" w:space="0" w:color="auto"/>
          </w:divBdr>
        </w:div>
        <w:div w:id="1750928902">
          <w:marLeft w:val="0"/>
          <w:marRight w:val="0"/>
          <w:marTop w:val="0"/>
          <w:marBottom w:val="0"/>
          <w:divBdr>
            <w:top w:val="none" w:sz="0" w:space="0" w:color="auto"/>
            <w:left w:val="none" w:sz="0" w:space="0" w:color="auto"/>
            <w:bottom w:val="none" w:sz="0" w:space="0" w:color="auto"/>
            <w:right w:val="none" w:sz="0" w:space="0" w:color="auto"/>
          </w:divBdr>
        </w:div>
        <w:div w:id="2032221063">
          <w:marLeft w:val="0"/>
          <w:marRight w:val="0"/>
          <w:marTop w:val="0"/>
          <w:marBottom w:val="0"/>
          <w:divBdr>
            <w:top w:val="none" w:sz="0" w:space="0" w:color="auto"/>
            <w:left w:val="none" w:sz="0" w:space="0" w:color="auto"/>
            <w:bottom w:val="none" w:sz="0" w:space="0" w:color="auto"/>
            <w:right w:val="none" w:sz="0" w:space="0" w:color="auto"/>
          </w:divBdr>
        </w:div>
      </w:divsChild>
    </w:div>
    <w:div w:id="1593246422">
      <w:bodyDiv w:val="1"/>
      <w:marLeft w:val="0"/>
      <w:marRight w:val="0"/>
      <w:marTop w:val="0"/>
      <w:marBottom w:val="0"/>
      <w:divBdr>
        <w:top w:val="none" w:sz="0" w:space="0" w:color="auto"/>
        <w:left w:val="none" w:sz="0" w:space="0" w:color="auto"/>
        <w:bottom w:val="none" w:sz="0" w:space="0" w:color="auto"/>
        <w:right w:val="none" w:sz="0" w:space="0" w:color="auto"/>
      </w:divBdr>
      <w:divsChild>
        <w:div w:id="253975743">
          <w:marLeft w:val="0"/>
          <w:marRight w:val="0"/>
          <w:marTop w:val="0"/>
          <w:marBottom w:val="0"/>
          <w:divBdr>
            <w:top w:val="none" w:sz="0" w:space="0" w:color="auto"/>
            <w:left w:val="none" w:sz="0" w:space="0" w:color="auto"/>
            <w:bottom w:val="none" w:sz="0" w:space="0" w:color="auto"/>
            <w:right w:val="none" w:sz="0" w:space="0" w:color="auto"/>
          </w:divBdr>
        </w:div>
        <w:div w:id="438257873">
          <w:marLeft w:val="0"/>
          <w:marRight w:val="0"/>
          <w:marTop w:val="0"/>
          <w:marBottom w:val="0"/>
          <w:divBdr>
            <w:top w:val="none" w:sz="0" w:space="0" w:color="auto"/>
            <w:left w:val="none" w:sz="0" w:space="0" w:color="auto"/>
            <w:bottom w:val="none" w:sz="0" w:space="0" w:color="auto"/>
            <w:right w:val="none" w:sz="0" w:space="0" w:color="auto"/>
          </w:divBdr>
        </w:div>
        <w:div w:id="568881222">
          <w:marLeft w:val="0"/>
          <w:marRight w:val="0"/>
          <w:marTop w:val="0"/>
          <w:marBottom w:val="0"/>
          <w:divBdr>
            <w:top w:val="none" w:sz="0" w:space="0" w:color="auto"/>
            <w:left w:val="none" w:sz="0" w:space="0" w:color="auto"/>
            <w:bottom w:val="none" w:sz="0" w:space="0" w:color="auto"/>
            <w:right w:val="none" w:sz="0" w:space="0" w:color="auto"/>
          </w:divBdr>
        </w:div>
        <w:div w:id="1373773585">
          <w:marLeft w:val="0"/>
          <w:marRight w:val="0"/>
          <w:marTop w:val="0"/>
          <w:marBottom w:val="0"/>
          <w:divBdr>
            <w:top w:val="none" w:sz="0" w:space="0" w:color="auto"/>
            <w:left w:val="none" w:sz="0" w:space="0" w:color="auto"/>
            <w:bottom w:val="none" w:sz="0" w:space="0" w:color="auto"/>
            <w:right w:val="none" w:sz="0" w:space="0" w:color="auto"/>
          </w:divBdr>
        </w:div>
      </w:divsChild>
    </w:div>
    <w:div w:id="1642537523">
      <w:bodyDiv w:val="1"/>
      <w:marLeft w:val="0"/>
      <w:marRight w:val="0"/>
      <w:marTop w:val="0"/>
      <w:marBottom w:val="0"/>
      <w:divBdr>
        <w:top w:val="none" w:sz="0" w:space="0" w:color="auto"/>
        <w:left w:val="none" w:sz="0" w:space="0" w:color="auto"/>
        <w:bottom w:val="none" w:sz="0" w:space="0" w:color="auto"/>
        <w:right w:val="none" w:sz="0" w:space="0" w:color="auto"/>
      </w:divBdr>
      <w:divsChild>
        <w:div w:id="668027451">
          <w:marLeft w:val="0"/>
          <w:marRight w:val="0"/>
          <w:marTop w:val="0"/>
          <w:marBottom w:val="0"/>
          <w:divBdr>
            <w:top w:val="none" w:sz="0" w:space="0" w:color="auto"/>
            <w:left w:val="none" w:sz="0" w:space="0" w:color="auto"/>
            <w:bottom w:val="none" w:sz="0" w:space="0" w:color="auto"/>
            <w:right w:val="none" w:sz="0" w:space="0" w:color="auto"/>
          </w:divBdr>
        </w:div>
        <w:div w:id="1010449421">
          <w:marLeft w:val="0"/>
          <w:marRight w:val="0"/>
          <w:marTop w:val="0"/>
          <w:marBottom w:val="0"/>
          <w:divBdr>
            <w:top w:val="none" w:sz="0" w:space="0" w:color="auto"/>
            <w:left w:val="none" w:sz="0" w:space="0" w:color="auto"/>
            <w:bottom w:val="none" w:sz="0" w:space="0" w:color="auto"/>
            <w:right w:val="none" w:sz="0" w:space="0" w:color="auto"/>
          </w:divBdr>
        </w:div>
        <w:div w:id="1229925844">
          <w:marLeft w:val="0"/>
          <w:marRight w:val="0"/>
          <w:marTop w:val="0"/>
          <w:marBottom w:val="0"/>
          <w:divBdr>
            <w:top w:val="none" w:sz="0" w:space="0" w:color="auto"/>
            <w:left w:val="none" w:sz="0" w:space="0" w:color="auto"/>
            <w:bottom w:val="none" w:sz="0" w:space="0" w:color="auto"/>
            <w:right w:val="none" w:sz="0" w:space="0" w:color="auto"/>
          </w:divBdr>
        </w:div>
        <w:div w:id="1669598642">
          <w:marLeft w:val="0"/>
          <w:marRight w:val="0"/>
          <w:marTop w:val="0"/>
          <w:marBottom w:val="0"/>
          <w:divBdr>
            <w:top w:val="none" w:sz="0" w:space="0" w:color="auto"/>
            <w:left w:val="none" w:sz="0" w:space="0" w:color="auto"/>
            <w:bottom w:val="none" w:sz="0" w:space="0" w:color="auto"/>
            <w:right w:val="none" w:sz="0" w:space="0" w:color="auto"/>
          </w:divBdr>
        </w:div>
        <w:div w:id="1693454993">
          <w:marLeft w:val="0"/>
          <w:marRight w:val="0"/>
          <w:marTop w:val="0"/>
          <w:marBottom w:val="0"/>
          <w:divBdr>
            <w:top w:val="none" w:sz="0" w:space="0" w:color="auto"/>
            <w:left w:val="none" w:sz="0" w:space="0" w:color="auto"/>
            <w:bottom w:val="none" w:sz="0" w:space="0" w:color="auto"/>
            <w:right w:val="none" w:sz="0" w:space="0" w:color="auto"/>
          </w:divBdr>
        </w:div>
      </w:divsChild>
    </w:div>
    <w:div w:id="195921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34EC8-8212-45CD-9B02-ABAF856C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9856</Words>
  <Characters>56181</Characters>
  <Application>Microsoft Office Word</Application>
  <DocSecurity>0</DocSecurity>
  <Lines>468</Lines>
  <Paragraphs>131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Manchester</Company>
  <LinksUpToDate>false</LinksUpToDate>
  <CharactersWithSpaces>65906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Charles Delsol</cp:lastModifiedBy>
  <cp:revision>2</cp:revision>
  <dcterms:created xsi:type="dcterms:W3CDTF">2018-07-13T12:15:00Z</dcterms:created>
  <dcterms:modified xsi:type="dcterms:W3CDTF">2018-07-13T12:15:00Z</dcterms:modified>
</cp:coreProperties>
</file>